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A8A" w:rsidRDefault="00C52093">
      <w:pPr>
        <w:rPr>
          <w:b/>
          <w:sz w:val="36"/>
          <w:szCs w:val="36"/>
        </w:rPr>
      </w:pPr>
      <w:r>
        <w:rPr>
          <w:b/>
          <w:noProof/>
          <w:sz w:val="36"/>
          <w:szCs w:val="36"/>
          <w:lang w:val="nl-BE"/>
        </w:rPr>
        <w:drawing>
          <wp:inline distT="114300" distB="114300" distL="114300" distR="114300">
            <wp:extent cx="1811663" cy="986950"/>
            <wp:effectExtent l="0" t="0" r="0" b="0"/>
            <wp:docPr id="13" name="image30.jpg" descr="Week van de geletterdheid_logo_groot.jpg"/>
            <wp:cNvGraphicFramePr/>
            <a:graphic xmlns:a="http://schemas.openxmlformats.org/drawingml/2006/main">
              <a:graphicData uri="http://schemas.openxmlformats.org/drawingml/2006/picture">
                <pic:pic xmlns:pic="http://schemas.openxmlformats.org/drawingml/2006/picture">
                  <pic:nvPicPr>
                    <pic:cNvPr id="0" name="image30.jpg" descr="Week van de geletterdheid_logo_groot.jpg"/>
                    <pic:cNvPicPr preferRelativeResize="0"/>
                  </pic:nvPicPr>
                  <pic:blipFill>
                    <a:blip r:embed="rId7"/>
                    <a:srcRect/>
                    <a:stretch>
                      <a:fillRect/>
                    </a:stretch>
                  </pic:blipFill>
                  <pic:spPr>
                    <a:xfrm>
                      <a:off x="0" y="0"/>
                      <a:ext cx="1811663" cy="986950"/>
                    </a:xfrm>
                    <a:prstGeom prst="rect">
                      <a:avLst/>
                    </a:prstGeom>
                    <a:ln/>
                  </pic:spPr>
                </pic:pic>
              </a:graphicData>
            </a:graphic>
          </wp:inline>
        </w:drawing>
      </w:r>
    </w:p>
    <w:p w:rsidR="003B1A8A" w:rsidRDefault="003B1A8A">
      <w:pPr>
        <w:rPr>
          <w:b/>
          <w:sz w:val="36"/>
          <w:szCs w:val="36"/>
        </w:rPr>
      </w:pPr>
    </w:p>
    <w:p w:rsidR="003B1A8A" w:rsidRDefault="003B1A8A">
      <w:pPr>
        <w:rPr>
          <w:b/>
          <w:sz w:val="36"/>
          <w:szCs w:val="36"/>
        </w:rPr>
      </w:pPr>
    </w:p>
    <w:p w:rsidR="003B1A8A" w:rsidRDefault="003B1A8A">
      <w:pPr>
        <w:rPr>
          <w:rFonts w:ascii="Calibri" w:eastAsia="Calibri" w:hAnsi="Calibri" w:cs="Calibri"/>
          <w:b/>
          <w:sz w:val="36"/>
          <w:szCs w:val="36"/>
        </w:rPr>
      </w:pPr>
    </w:p>
    <w:p w:rsidR="003B1A8A" w:rsidRDefault="00C52093">
      <w:pPr>
        <w:jc w:val="center"/>
        <w:rPr>
          <w:rFonts w:ascii="Calibri" w:eastAsia="Calibri" w:hAnsi="Calibri" w:cs="Calibri"/>
          <w:b/>
          <w:sz w:val="60"/>
          <w:szCs w:val="60"/>
        </w:rPr>
      </w:pPr>
      <w:r>
        <w:rPr>
          <w:rFonts w:ascii="Calibri" w:eastAsia="Calibri" w:hAnsi="Calibri" w:cs="Calibri"/>
          <w:b/>
          <w:sz w:val="60"/>
          <w:szCs w:val="60"/>
        </w:rPr>
        <w:t>PERSMAP</w:t>
      </w:r>
    </w:p>
    <w:p w:rsidR="003B1A8A" w:rsidRDefault="003B1A8A">
      <w:pPr>
        <w:jc w:val="center"/>
        <w:rPr>
          <w:rFonts w:ascii="Calibri" w:eastAsia="Calibri" w:hAnsi="Calibri" w:cs="Calibri"/>
          <w:b/>
          <w:sz w:val="60"/>
          <w:szCs w:val="60"/>
        </w:rPr>
      </w:pPr>
    </w:p>
    <w:p w:rsidR="003B1A8A" w:rsidRDefault="00C52093">
      <w:pPr>
        <w:jc w:val="center"/>
        <w:rPr>
          <w:rFonts w:ascii="Calibri" w:eastAsia="Calibri" w:hAnsi="Calibri" w:cs="Calibri"/>
          <w:b/>
          <w:sz w:val="60"/>
          <w:szCs w:val="60"/>
        </w:rPr>
      </w:pPr>
      <w:r>
        <w:rPr>
          <w:rFonts w:ascii="Calibri" w:eastAsia="Calibri" w:hAnsi="Calibri" w:cs="Calibri"/>
          <w:b/>
          <w:sz w:val="60"/>
          <w:szCs w:val="60"/>
        </w:rPr>
        <w:t>Week van de Geletterdheid 2018</w:t>
      </w: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C52093">
      <w:pPr>
        <w:rPr>
          <w:rFonts w:ascii="Calibri" w:eastAsia="Calibri" w:hAnsi="Calibri" w:cs="Calibri"/>
        </w:rPr>
      </w:pPr>
      <w:r>
        <w:rPr>
          <w:rFonts w:ascii="Calibri" w:eastAsia="Calibri" w:hAnsi="Calibri" w:cs="Calibri"/>
          <w:noProof/>
          <w:lang w:val="nl-BE"/>
        </w:rPr>
        <w:drawing>
          <wp:inline distT="114300" distB="114300" distL="114300" distR="114300">
            <wp:extent cx="5734050" cy="3441700"/>
            <wp:effectExtent l="0" t="0" r="0" b="0"/>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
                    <a:srcRect/>
                    <a:stretch>
                      <a:fillRect/>
                    </a:stretch>
                  </pic:blipFill>
                  <pic:spPr>
                    <a:xfrm>
                      <a:off x="0" y="0"/>
                      <a:ext cx="5734050" cy="3441700"/>
                    </a:xfrm>
                    <a:prstGeom prst="rect">
                      <a:avLst/>
                    </a:prstGeom>
                    <a:ln/>
                  </pic:spPr>
                </pic:pic>
              </a:graphicData>
            </a:graphic>
          </wp:inline>
        </w:drawing>
      </w:r>
    </w:p>
    <w:p w:rsidR="003B1A8A" w:rsidRDefault="003B1A8A">
      <w:pPr>
        <w:widowControl w:val="0"/>
        <w:spacing w:after="160" w:line="259" w:lineRule="auto"/>
        <w:jc w:val="center"/>
        <w:rPr>
          <w:rFonts w:ascii="Calibri" w:eastAsia="Calibri" w:hAnsi="Calibri" w:cs="Calibri"/>
        </w:rPr>
      </w:pPr>
    </w:p>
    <w:p w:rsidR="003B1A8A" w:rsidRDefault="003B1A8A">
      <w:pPr>
        <w:widowControl w:val="0"/>
        <w:spacing w:after="160" w:line="259" w:lineRule="auto"/>
        <w:rPr>
          <w:rFonts w:ascii="Calibri" w:eastAsia="Calibri" w:hAnsi="Calibri" w:cs="Calibri"/>
          <w:b/>
          <w:sz w:val="28"/>
          <w:szCs w:val="28"/>
        </w:rPr>
      </w:pPr>
    </w:p>
    <w:p w:rsidR="00E36AFE" w:rsidRDefault="00E36AFE">
      <w:pPr>
        <w:widowControl w:val="0"/>
        <w:spacing w:after="160" w:line="259" w:lineRule="auto"/>
        <w:rPr>
          <w:rFonts w:ascii="Calibri" w:eastAsia="Calibri" w:hAnsi="Calibri" w:cs="Calibri"/>
          <w:b/>
          <w:sz w:val="28"/>
          <w:szCs w:val="28"/>
        </w:rPr>
      </w:pPr>
    </w:p>
    <w:p w:rsidR="003B1A8A" w:rsidRDefault="003B1A8A">
      <w:pPr>
        <w:widowControl w:val="0"/>
        <w:spacing w:after="160" w:line="259" w:lineRule="auto"/>
        <w:rPr>
          <w:rFonts w:ascii="Calibri" w:eastAsia="Calibri" w:hAnsi="Calibri" w:cs="Calibri"/>
          <w:b/>
          <w:sz w:val="28"/>
          <w:szCs w:val="28"/>
        </w:rPr>
      </w:pPr>
    </w:p>
    <w:p w:rsidR="003B1A8A" w:rsidRDefault="00C52093">
      <w:pPr>
        <w:widowControl w:val="0"/>
        <w:spacing w:after="160" w:line="259" w:lineRule="auto"/>
        <w:rPr>
          <w:rFonts w:ascii="Calibri" w:eastAsia="Calibri" w:hAnsi="Calibri" w:cs="Calibri"/>
        </w:rPr>
      </w:pPr>
      <w:r>
        <w:rPr>
          <w:rFonts w:ascii="Calibri" w:eastAsia="Calibri" w:hAnsi="Calibri" w:cs="Calibri"/>
          <w:b/>
          <w:sz w:val="28"/>
          <w:szCs w:val="28"/>
        </w:rPr>
        <w:lastRenderedPageBreak/>
        <w:t>Inhoud</w:t>
      </w:r>
      <w:r>
        <w:rPr>
          <w:rFonts w:ascii="Calibri" w:eastAsia="Calibri" w:hAnsi="Calibri" w:cs="Calibri"/>
          <w:b/>
          <w:sz w:val="28"/>
          <w:szCs w:val="28"/>
        </w:rPr>
        <w:br/>
      </w:r>
    </w:p>
    <w:sdt>
      <w:sdtPr>
        <w:id w:val="205610270"/>
        <w:docPartObj>
          <w:docPartGallery w:val="Table of Contents"/>
          <w:docPartUnique/>
        </w:docPartObj>
      </w:sdtPr>
      <w:sdtEndPr/>
      <w:sdtContent>
        <w:p w:rsidR="003B1A8A" w:rsidRDefault="00C52093">
          <w:pPr>
            <w:spacing w:before="80" w:line="240" w:lineRule="auto"/>
            <w:rPr>
              <w:color w:val="1155CC"/>
              <w:u w:val="single"/>
            </w:rPr>
          </w:pPr>
          <w:r>
            <w:fldChar w:fldCharType="begin"/>
          </w:r>
          <w:r>
            <w:instrText xml:space="preserve"> TOC \h \u \z \n </w:instrText>
          </w:r>
          <w:r>
            <w:fldChar w:fldCharType="separate"/>
          </w:r>
          <w:hyperlink w:anchor="_f2vu58gkpb35">
            <w:r>
              <w:rPr>
                <w:color w:val="1155CC"/>
                <w:u w:val="single"/>
              </w:rPr>
              <w:t>1. Week van de Geletterdheid 2018</w:t>
            </w:r>
          </w:hyperlink>
        </w:p>
        <w:p w:rsidR="003B1A8A" w:rsidRDefault="00C52093">
          <w:pPr>
            <w:spacing w:before="200" w:line="240" w:lineRule="auto"/>
            <w:rPr>
              <w:color w:val="1155CC"/>
              <w:u w:val="single"/>
            </w:rPr>
          </w:pPr>
          <w:hyperlink w:anchor="_d14rl7s21wvk">
            <w:r>
              <w:rPr>
                <w:color w:val="1155CC"/>
                <w:u w:val="single"/>
              </w:rPr>
              <w:t>2. Wie organiseert de campagne?</w:t>
            </w:r>
          </w:hyperlink>
        </w:p>
        <w:p w:rsidR="003B1A8A" w:rsidRDefault="00C52093">
          <w:pPr>
            <w:spacing w:before="200" w:line="240" w:lineRule="auto"/>
            <w:rPr>
              <w:color w:val="1155CC"/>
              <w:u w:val="single"/>
            </w:rPr>
          </w:pPr>
          <w:hyperlink w:anchor="_4v4t3docm5jd">
            <w:r>
              <w:rPr>
                <w:color w:val="1155CC"/>
                <w:u w:val="single"/>
              </w:rPr>
              <w:t>3. Wat is geletterdheid</w:t>
            </w:r>
          </w:hyperlink>
        </w:p>
        <w:p w:rsidR="003B1A8A" w:rsidRDefault="00C52093">
          <w:pPr>
            <w:spacing w:before="200" w:line="240" w:lineRule="auto"/>
            <w:rPr>
              <w:color w:val="1155CC"/>
              <w:u w:val="single"/>
            </w:rPr>
          </w:pPr>
          <w:hyperlink w:anchor="_ooiutzzcep9c">
            <w:r>
              <w:rPr>
                <w:color w:val="1155CC"/>
                <w:u w:val="single"/>
              </w:rPr>
              <w:t>4. Het belang van geletterdheid</w:t>
            </w:r>
          </w:hyperlink>
        </w:p>
        <w:p w:rsidR="003B1A8A" w:rsidRDefault="00C52093">
          <w:pPr>
            <w:spacing w:before="200" w:line="240" w:lineRule="auto"/>
            <w:rPr>
              <w:color w:val="1155CC"/>
              <w:u w:val="single"/>
            </w:rPr>
          </w:pPr>
          <w:hyperlink w:anchor="_85p1i226faja">
            <w:r>
              <w:rPr>
                <w:color w:val="1155CC"/>
                <w:u w:val="single"/>
              </w:rPr>
              <w:t>5. Voorbeelden uit het dagelijkse leven</w:t>
            </w:r>
          </w:hyperlink>
        </w:p>
        <w:p w:rsidR="003B1A8A" w:rsidRDefault="00C52093">
          <w:pPr>
            <w:spacing w:before="200" w:line="240" w:lineRule="auto"/>
            <w:rPr>
              <w:color w:val="1155CC"/>
              <w:u w:val="single"/>
            </w:rPr>
          </w:pPr>
          <w:hyperlink w:anchor="_u67jrnr9q1xf">
            <w:r>
              <w:rPr>
                <w:color w:val="1155CC"/>
                <w:u w:val="single"/>
              </w:rPr>
              <w:t>6. Promotiemateriaal</w:t>
            </w:r>
          </w:hyperlink>
        </w:p>
        <w:p w:rsidR="003B1A8A" w:rsidRDefault="00C52093">
          <w:pPr>
            <w:spacing w:before="200" w:line="240" w:lineRule="auto"/>
            <w:rPr>
              <w:color w:val="1155CC"/>
              <w:u w:val="single"/>
            </w:rPr>
          </w:pPr>
          <w:hyperlink w:anchor="_pljyjdirpxdk">
            <w:r>
              <w:rPr>
                <w:color w:val="1155CC"/>
                <w:u w:val="single"/>
              </w:rPr>
              <w:t>7. Infographic en herkenningswijzer</w:t>
            </w:r>
          </w:hyperlink>
        </w:p>
        <w:p w:rsidR="003B1A8A" w:rsidRDefault="00C52093">
          <w:pPr>
            <w:spacing w:before="200" w:line="240" w:lineRule="auto"/>
            <w:rPr>
              <w:color w:val="1155CC"/>
              <w:u w:val="single"/>
            </w:rPr>
          </w:pPr>
          <w:hyperlink w:anchor="_qevitcmxwvx9">
            <w:r>
              <w:rPr>
                <w:color w:val="1155CC"/>
                <w:u w:val="single"/>
              </w:rPr>
              <w:t>8. Familiegeletterdheid</w:t>
            </w:r>
          </w:hyperlink>
        </w:p>
        <w:p w:rsidR="003B1A8A" w:rsidRDefault="00C52093">
          <w:pPr>
            <w:spacing w:before="200" w:line="240" w:lineRule="auto"/>
            <w:rPr>
              <w:color w:val="1155CC"/>
              <w:u w:val="single"/>
            </w:rPr>
          </w:pPr>
          <w:hyperlink w:anchor="_55lke1u4ly8w">
            <w:r>
              <w:rPr>
                <w:color w:val="1155CC"/>
                <w:u w:val="single"/>
              </w:rPr>
              <w:t>9. Internationaal onderzoek (PIAAC)</w:t>
            </w:r>
          </w:hyperlink>
        </w:p>
        <w:p w:rsidR="003B1A8A" w:rsidRDefault="00C52093">
          <w:pPr>
            <w:spacing w:before="200" w:line="240" w:lineRule="auto"/>
            <w:rPr>
              <w:color w:val="1155CC"/>
              <w:u w:val="single"/>
            </w:rPr>
          </w:pPr>
          <w:hyperlink w:anchor="_fbc6bqd3ng1j">
            <w:r>
              <w:rPr>
                <w:color w:val="1155CC"/>
                <w:u w:val="single"/>
              </w:rPr>
              <w:t>10. Perscontact</w:t>
            </w:r>
          </w:hyperlink>
        </w:p>
        <w:p w:rsidR="003B1A8A" w:rsidRDefault="00C52093">
          <w:pPr>
            <w:spacing w:before="200" w:after="80" w:line="240" w:lineRule="auto"/>
            <w:rPr>
              <w:color w:val="1155CC"/>
              <w:u w:val="single"/>
            </w:rPr>
          </w:pPr>
          <w:hyperlink w:anchor="_qnwf36g5l7od">
            <w:r>
              <w:rPr>
                <w:color w:val="1155CC"/>
                <w:u w:val="single"/>
              </w:rPr>
              <w:t>11. Meer informatie</w:t>
            </w:r>
          </w:hyperlink>
          <w:r>
            <w:fldChar w:fldCharType="end"/>
          </w:r>
        </w:p>
      </w:sdtContent>
    </w:sdt>
    <w:p w:rsidR="003B1A8A" w:rsidRDefault="003B1A8A"/>
    <w:p w:rsidR="003B1A8A" w:rsidRDefault="003B1A8A">
      <w:pPr>
        <w:pStyle w:val="Kop2"/>
        <w:widowControl w:val="0"/>
        <w:spacing w:after="160" w:line="259" w:lineRule="auto"/>
      </w:pPr>
      <w:bookmarkStart w:id="0" w:name="_6ps17ec998yl" w:colFirst="0" w:colLast="0"/>
      <w:bookmarkEnd w:id="0"/>
    </w:p>
    <w:p w:rsidR="003B1A8A" w:rsidRDefault="00C52093">
      <w:pPr>
        <w:pStyle w:val="Kop2"/>
        <w:widowControl w:val="0"/>
        <w:spacing w:after="160" w:line="259" w:lineRule="auto"/>
      </w:pPr>
      <w:bookmarkStart w:id="1" w:name="_lqanvnn8o4px" w:colFirst="0" w:colLast="0"/>
      <w:bookmarkEnd w:id="1"/>
      <w:r>
        <w:br w:type="page"/>
      </w:r>
    </w:p>
    <w:p w:rsidR="003B1A8A" w:rsidRDefault="00C52093">
      <w:pPr>
        <w:pStyle w:val="Kop2"/>
        <w:widowControl w:val="0"/>
        <w:spacing w:after="160" w:line="259" w:lineRule="auto"/>
        <w:rPr>
          <w:b/>
        </w:rPr>
      </w:pPr>
      <w:bookmarkStart w:id="2" w:name="_f2vu58gkpb35" w:colFirst="0" w:colLast="0"/>
      <w:bookmarkEnd w:id="2"/>
      <w:r>
        <w:rPr>
          <w:b/>
        </w:rPr>
        <w:t>1. Week van de Geletterdheid 2018</w:t>
      </w:r>
      <w:r>
        <w:rPr>
          <w:noProof/>
          <w:lang w:val="nl-BE"/>
        </w:rPr>
        <w:drawing>
          <wp:anchor distT="114300" distB="114300" distL="114300" distR="114300" simplePos="0" relativeHeight="251658240" behindDoc="0" locked="0" layoutInCell="1" hidden="0" allowOverlap="1">
            <wp:simplePos x="0" y="0"/>
            <wp:positionH relativeFrom="margin">
              <wp:posOffset>5105400</wp:posOffset>
            </wp:positionH>
            <wp:positionV relativeFrom="paragraph">
              <wp:posOffset>114300</wp:posOffset>
            </wp:positionV>
            <wp:extent cx="1171575" cy="639742"/>
            <wp:effectExtent l="0" t="0" r="0" b="0"/>
            <wp:wrapSquare wrapText="bothSides" distT="114300" distB="114300" distL="114300" distR="114300"/>
            <wp:docPr id="10" name="image27.jpg" descr="Week van de geletterdheid_logo_groot.jpg"/>
            <wp:cNvGraphicFramePr/>
            <a:graphic xmlns:a="http://schemas.openxmlformats.org/drawingml/2006/main">
              <a:graphicData uri="http://schemas.openxmlformats.org/drawingml/2006/picture">
                <pic:pic xmlns:pic="http://schemas.openxmlformats.org/drawingml/2006/picture">
                  <pic:nvPicPr>
                    <pic:cNvPr id="0" name="image27.jpg" descr="Week van de geletterdheid_logo_groot.jpg"/>
                    <pic:cNvPicPr preferRelativeResize="0"/>
                  </pic:nvPicPr>
                  <pic:blipFill>
                    <a:blip r:embed="rId7"/>
                    <a:srcRect/>
                    <a:stretch>
                      <a:fillRect/>
                    </a:stretch>
                  </pic:blipFill>
                  <pic:spPr>
                    <a:xfrm>
                      <a:off x="0" y="0"/>
                      <a:ext cx="1171575" cy="639742"/>
                    </a:xfrm>
                    <a:prstGeom prst="rect">
                      <a:avLst/>
                    </a:prstGeom>
                    <a:ln/>
                  </pic:spPr>
                </pic:pic>
              </a:graphicData>
            </a:graphic>
          </wp:anchor>
        </w:drawing>
      </w:r>
    </w:p>
    <w:p w:rsidR="003B1A8A" w:rsidRDefault="003B1A8A">
      <w:pPr>
        <w:rPr>
          <w:rFonts w:ascii="Calibri" w:eastAsia="Calibri" w:hAnsi="Calibri" w:cs="Calibri"/>
        </w:rPr>
      </w:pPr>
    </w:p>
    <w:p w:rsidR="003B1A8A" w:rsidRDefault="00C52093">
      <w:pPr>
        <w:shd w:val="clear" w:color="auto" w:fill="FFFFFF"/>
        <w:spacing w:after="160"/>
        <w:jc w:val="both"/>
        <w:rPr>
          <w:b/>
          <w:sz w:val="24"/>
          <w:szCs w:val="24"/>
        </w:rPr>
      </w:pPr>
      <w:r>
        <w:rPr>
          <w:b/>
          <w:sz w:val="24"/>
          <w:szCs w:val="24"/>
        </w:rPr>
        <w:t>Wie niet mee is, is gezien</w:t>
      </w:r>
    </w:p>
    <w:p w:rsidR="003B1A8A" w:rsidRDefault="00C52093">
      <w:pPr>
        <w:shd w:val="clear" w:color="auto" w:fill="FFFFFF"/>
        <w:spacing w:after="160"/>
        <w:jc w:val="both"/>
        <w:rPr>
          <w:sz w:val="24"/>
          <w:szCs w:val="24"/>
        </w:rPr>
      </w:pPr>
      <w:r>
        <w:rPr>
          <w:sz w:val="24"/>
          <w:szCs w:val="24"/>
        </w:rPr>
        <w:t>1 op 10* ouders in Vlaanderen is laaggeletterd. Dit betekent dat ze moeite hebben met lezen, schrijven, rekenen en/of ict-gebruik.</w:t>
      </w:r>
      <w:r>
        <w:rPr>
          <w:sz w:val="24"/>
          <w:szCs w:val="24"/>
        </w:rPr>
        <w:t xml:space="preserve"> Vaardigheden die je nodig hebt om goed te kunnen functioneren en participeren in de maatschappij. Deze vaardigheden zijn ook cruciaal om je kinderen te helpen groeien en ontwikkelen.</w:t>
      </w:r>
    </w:p>
    <w:p w:rsidR="003B1A8A" w:rsidRDefault="00C52093">
      <w:pPr>
        <w:shd w:val="clear" w:color="auto" w:fill="FFFFFF"/>
        <w:spacing w:after="160"/>
        <w:jc w:val="both"/>
        <w:rPr>
          <w:sz w:val="24"/>
          <w:szCs w:val="24"/>
        </w:rPr>
      </w:pPr>
      <w:r>
        <w:rPr>
          <w:sz w:val="24"/>
          <w:szCs w:val="24"/>
        </w:rPr>
        <w:t>De Week van de geletterdheid focust dit jaar op het versterken van ouder</w:t>
      </w:r>
      <w:r>
        <w:rPr>
          <w:sz w:val="24"/>
          <w:szCs w:val="24"/>
        </w:rPr>
        <w:t>s. Door te werken aan geletterdheid van ouders verhoog je hun kansen én die van hun kinderen. Hierop inzetten is belangrijk om te voorkomen dat laaggeletterdheid van generatie op generatie wordt doorgegeven.</w:t>
      </w:r>
    </w:p>
    <w:p w:rsidR="003B1A8A" w:rsidRDefault="00C52093">
      <w:pPr>
        <w:shd w:val="clear" w:color="auto" w:fill="FFFFFF"/>
        <w:spacing w:after="160"/>
        <w:jc w:val="both"/>
        <w:rPr>
          <w:sz w:val="24"/>
          <w:szCs w:val="24"/>
        </w:rPr>
      </w:pPr>
      <w:r>
        <w:rPr>
          <w:sz w:val="24"/>
          <w:szCs w:val="24"/>
        </w:rPr>
        <w:t>*PIAAC (2012) – Ouders met kinderen jonger dan 1</w:t>
      </w:r>
      <w:r>
        <w:rPr>
          <w:sz w:val="24"/>
          <w:szCs w:val="24"/>
        </w:rPr>
        <w:t>3 jaar.</w:t>
      </w:r>
    </w:p>
    <w:p w:rsidR="003B1A8A" w:rsidRDefault="00C52093">
      <w:pPr>
        <w:shd w:val="clear" w:color="auto" w:fill="FFFFFF"/>
        <w:spacing w:after="160"/>
        <w:jc w:val="both"/>
        <w:rPr>
          <w:sz w:val="24"/>
          <w:szCs w:val="24"/>
        </w:rPr>
      </w:pPr>
      <w:r>
        <w:rPr>
          <w:sz w:val="24"/>
          <w:szCs w:val="24"/>
        </w:rPr>
        <w:t>De Week van de Geletterdheid loopt van 10 tot 14 september.</w:t>
      </w:r>
    </w:p>
    <w:p w:rsidR="003B1A8A" w:rsidRDefault="003B1A8A">
      <w:pPr>
        <w:shd w:val="clear" w:color="auto" w:fill="FFFFFF"/>
        <w:spacing w:after="160"/>
        <w:jc w:val="both"/>
        <w:rPr>
          <w:color w:val="666666"/>
          <w:sz w:val="29"/>
          <w:szCs w:val="29"/>
        </w:rPr>
      </w:pPr>
    </w:p>
    <w:p w:rsidR="003B1A8A" w:rsidRDefault="00C52093">
      <w:pPr>
        <w:pStyle w:val="Kop2"/>
        <w:widowControl w:val="0"/>
        <w:pBdr>
          <w:top w:val="nil"/>
          <w:left w:val="nil"/>
          <w:bottom w:val="nil"/>
          <w:right w:val="nil"/>
          <w:between w:val="nil"/>
        </w:pBdr>
        <w:spacing w:after="160" w:line="259" w:lineRule="auto"/>
        <w:rPr>
          <w:b/>
        </w:rPr>
      </w:pPr>
      <w:bookmarkStart w:id="3" w:name="_d14rl7s21wvk" w:colFirst="0" w:colLast="0"/>
      <w:bookmarkEnd w:id="3"/>
      <w:r>
        <w:rPr>
          <w:b/>
        </w:rPr>
        <w:t>2. Wie organiseert de campagne?</w:t>
      </w:r>
    </w:p>
    <w:p w:rsidR="003B1A8A" w:rsidRDefault="003B1A8A">
      <w:pPr>
        <w:rPr>
          <w:rFonts w:ascii="Calibri" w:eastAsia="Calibri" w:hAnsi="Calibri" w:cs="Calibri"/>
        </w:rPr>
      </w:pPr>
    </w:p>
    <w:p w:rsidR="003B1A8A" w:rsidRDefault="00C52093">
      <w:pPr>
        <w:spacing w:after="160" w:line="335" w:lineRule="auto"/>
        <w:jc w:val="both"/>
        <w:rPr>
          <w:sz w:val="24"/>
          <w:szCs w:val="24"/>
        </w:rPr>
      </w:pPr>
      <w:r>
        <w:rPr>
          <w:sz w:val="24"/>
          <w:szCs w:val="24"/>
        </w:rPr>
        <w:t>De week van de geletterdheid</w:t>
      </w:r>
      <w:r>
        <w:rPr>
          <w:sz w:val="24"/>
          <w:szCs w:val="24"/>
        </w:rPr>
        <w:t xml:space="preserve"> is een Vlaamse campagne in het kader van het Strategisch Plan Geletterdheid. De campagne van 2018 wordt georganiseerd door het departement Onderwijs, Vocvo, Netwerk Basiseducatie, Linc vzw, Kind &amp; Gezin, Gezinsbond en Wablieft.</w:t>
      </w:r>
    </w:p>
    <w:p w:rsidR="003B1A8A" w:rsidRDefault="00C52093">
      <w:pPr>
        <w:numPr>
          <w:ilvl w:val="0"/>
          <w:numId w:val="1"/>
        </w:numPr>
        <w:pBdr>
          <w:top w:val="none" w:sz="0" w:space="7" w:color="CCCCCC"/>
          <w:left w:val="none" w:sz="0" w:space="0" w:color="CCCCCC"/>
          <w:bottom w:val="none" w:sz="0" w:space="7" w:color="CCCCCC"/>
          <w:right w:val="dotted" w:sz="6" w:space="15" w:color="CCCCCC"/>
          <w:between w:val="none" w:sz="0" w:space="7" w:color="CCCCCC"/>
        </w:pBdr>
        <w:spacing w:beforeAutospacing="1" w:line="248" w:lineRule="auto"/>
        <w:contextualSpacing/>
        <w:jc w:val="both"/>
      </w:pPr>
      <w:r>
        <w:rPr>
          <w:noProof/>
          <w:lang w:val="nl-BE"/>
        </w:rPr>
        <w:drawing>
          <wp:anchor distT="114300" distB="114300" distL="114300" distR="114300" simplePos="0" relativeHeight="251659264" behindDoc="0" locked="0" layoutInCell="1" hidden="0" allowOverlap="1">
            <wp:simplePos x="0" y="0"/>
            <wp:positionH relativeFrom="margin">
              <wp:posOffset>1609725</wp:posOffset>
            </wp:positionH>
            <wp:positionV relativeFrom="paragraph">
              <wp:posOffset>180975</wp:posOffset>
            </wp:positionV>
            <wp:extent cx="1400670" cy="638175"/>
            <wp:effectExtent l="0" t="0" r="0" b="0"/>
            <wp:wrapSquare wrapText="bothSides" distT="114300" distB="114300" distL="114300" distR="11430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400670" cy="638175"/>
                    </a:xfrm>
                    <a:prstGeom prst="rect">
                      <a:avLst/>
                    </a:prstGeom>
                    <a:ln/>
                  </pic:spPr>
                </pic:pic>
              </a:graphicData>
            </a:graphic>
          </wp:anchor>
        </w:drawing>
      </w:r>
      <w:r>
        <w:rPr>
          <w:noProof/>
          <w:lang w:val="nl-BE"/>
        </w:rPr>
        <w:drawing>
          <wp:anchor distT="114300" distB="114300" distL="114300" distR="114300" simplePos="0" relativeHeight="251660288" behindDoc="0" locked="0" layoutInCell="1" hidden="0" allowOverlap="1">
            <wp:simplePos x="0" y="0"/>
            <wp:positionH relativeFrom="margin">
              <wp:posOffset>3867150</wp:posOffset>
            </wp:positionH>
            <wp:positionV relativeFrom="paragraph">
              <wp:posOffset>295275</wp:posOffset>
            </wp:positionV>
            <wp:extent cx="873579" cy="400050"/>
            <wp:effectExtent l="0" t="0" r="0" b="0"/>
            <wp:wrapSquare wrapText="bothSides" distT="114300" distB="114300" distL="114300" distR="11430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873579" cy="400050"/>
                    </a:xfrm>
                    <a:prstGeom prst="rect">
                      <a:avLst/>
                    </a:prstGeom>
                    <a:ln/>
                  </pic:spPr>
                </pic:pic>
              </a:graphicData>
            </a:graphic>
          </wp:anchor>
        </w:drawing>
      </w:r>
      <w:r>
        <w:rPr>
          <w:noProof/>
          <w:lang w:val="nl-BE"/>
        </w:rPr>
        <w:drawing>
          <wp:anchor distT="114300" distB="114300" distL="114300" distR="114300" simplePos="0" relativeHeight="251661312" behindDoc="0" locked="0" layoutInCell="1" hidden="0" allowOverlap="1">
            <wp:simplePos x="0" y="0"/>
            <wp:positionH relativeFrom="margin">
              <wp:posOffset>1</wp:posOffset>
            </wp:positionH>
            <wp:positionV relativeFrom="paragraph">
              <wp:posOffset>276225</wp:posOffset>
            </wp:positionV>
            <wp:extent cx="962365" cy="438150"/>
            <wp:effectExtent l="0" t="0" r="0" b="0"/>
            <wp:wrapSquare wrapText="bothSides" distT="114300" distB="114300" distL="114300" distR="11430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962365" cy="438150"/>
                    </a:xfrm>
                    <a:prstGeom prst="rect">
                      <a:avLst/>
                    </a:prstGeom>
                    <a:ln/>
                  </pic:spPr>
                </pic:pic>
              </a:graphicData>
            </a:graphic>
          </wp:anchor>
        </w:drawing>
      </w:r>
    </w:p>
    <w:p w:rsidR="003B1A8A" w:rsidRDefault="003B1A8A">
      <w:pPr>
        <w:numPr>
          <w:ilvl w:val="0"/>
          <w:numId w:val="1"/>
        </w:numPr>
        <w:pBdr>
          <w:top w:val="none" w:sz="0" w:space="7" w:color="CCCCCC"/>
          <w:left w:val="none" w:sz="0" w:space="0" w:color="CCCCCC"/>
          <w:bottom w:val="none" w:sz="0" w:space="7" w:color="CCCCCC"/>
          <w:right w:val="dotted" w:sz="6" w:space="15" w:color="CCCCCC"/>
          <w:between w:val="none" w:sz="0" w:space="7" w:color="CCCCCC"/>
        </w:pBdr>
        <w:spacing w:beforeAutospacing="1" w:line="248" w:lineRule="auto"/>
        <w:contextualSpacing/>
        <w:jc w:val="both"/>
      </w:pPr>
    </w:p>
    <w:p w:rsidR="003B1A8A" w:rsidRDefault="00C52093">
      <w:pPr>
        <w:numPr>
          <w:ilvl w:val="0"/>
          <w:numId w:val="1"/>
        </w:numPr>
        <w:pBdr>
          <w:top w:val="none" w:sz="0" w:space="7" w:color="CCCCCC"/>
          <w:left w:val="none" w:sz="0" w:space="0" w:color="CCCCCC"/>
          <w:bottom w:val="none" w:sz="0" w:space="7" w:color="CCCCCC"/>
          <w:right w:val="dotted" w:sz="6" w:space="15" w:color="CCCCCC"/>
          <w:between w:val="none" w:sz="0" w:space="7" w:color="CCCCCC"/>
        </w:pBdr>
        <w:spacing w:beforeAutospacing="1" w:line="248" w:lineRule="auto"/>
        <w:contextualSpacing/>
        <w:jc w:val="both"/>
      </w:pPr>
      <w:r>
        <w:rPr>
          <w:noProof/>
          <w:lang w:val="nl-BE"/>
        </w:rPr>
        <w:drawing>
          <wp:anchor distT="114300" distB="114300" distL="114300" distR="114300" simplePos="0" relativeHeight="251662336" behindDoc="0" locked="0" layoutInCell="1" hidden="0" allowOverlap="1">
            <wp:simplePos x="0" y="0"/>
            <wp:positionH relativeFrom="margin">
              <wp:posOffset>4162425</wp:posOffset>
            </wp:positionH>
            <wp:positionV relativeFrom="paragraph">
              <wp:posOffset>428625</wp:posOffset>
            </wp:positionV>
            <wp:extent cx="1481138" cy="548266"/>
            <wp:effectExtent l="0" t="0" r="0" b="0"/>
            <wp:wrapSquare wrapText="bothSides" distT="114300" distB="114300" distL="114300" distR="114300"/>
            <wp:docPr id="1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
                    <a:srcRect/>
                    <a:stretch>
                      <a:fillRect/>
                    </a:stretch>
                  </pic:blipFill>
                  <pic:spPr>
                    <a:xfrm>
                      <a:off x="0" y="0"/>
                      <a:ext cx="1481138" cy="548266"/>
                    </a:xfrm>
                    <a:prstGeom prst="rect">
                      <a:avLst/>
                    </a:prstGeom>
                    <a:ln/>
                  </pic:spPr>
                </pic:pic>
              </a:graphicData>
            </a:graphic>
          </wp:anchor>
        </w:drawing>
      </w:r>
      <w:r>
        <w:rPr>
          <w:noProof/>
          <w:lang w:val="nl-BE"/>
        </w:rPr>
        <w:drawing>
          <wp:anchor distT="114300" distB="114300" distL="114300" distR="114300" simplePos="0" relativeHeight="251663360" behindDoc="0" locked="0" layoutInCell="1" hidden="0" allowOverlap="1">
            <wp:simplePos x="0" y="0"/>
            <wp:positionH relativeFrom="margin">
              <wp:posOffset>2362200</wp:posOffset>
            </wp:positionH>
            <wp:positionV relativeFrom="paragraph">
              <wp:posOffset>323850</wp:posOffset>
            </wp:positionV>
            <wp:extent cx="1280491" cy="769969"/>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280491" cy="769969"/>
                    </a:xfrm>
                    <a:prstGeom prst="rect">
                      <a:avLst/>
                    </a:prstGeom>
                    <a:ln/>
                  </pic:spPr>
                </pic:pic>
              </a:graphicData>
            </a:graphic>
          </wp:anchor>
        </w:drawing>
      </w:r>
    </w:p>
    <w:p w:rsidR="003B1A8A" w:rsidRDefault="00C52093">
      <w:pPr>
        <w:numPr>
          <w:ilvl w:val="0"/>
          <w:numId w:val="1"/>
        </w:numPr>
        <w:pBdr>
          <w:top w:val="none" w:sz="0" w:space="7" w:color="CCCCCC"/>
          <w:left w:val="none" w:sz="0" w:space="0" w:color="CCCCCC"/>
          <w:bottom w:val="none" w:sz="0" w:space="7" w:color="CCCCCC"/>
          <w:right w:val="dotted" w:sz="6" w:space="15" w:color="CCCCCC"/>
          <w:between w:val="none" w:sz="0" w:space="7" w:color="CCCCCC"/>
        </w:pBdr>
        <w:spacing w:beforeAutospacing="1" w:line="248" w:lineRule="auto"/>
        <w:contextualSpacing/>
        <w:jc w:val="both"/>
      </w:pPr>
      <w:r>
        <w:rPr>
          <w:noProof/>
          <w:lang w:val="nl-BE"/>
        </w:rPr>
        <w:drawing>
          <wp:anchor distT="114300" distB="114300" distL="114300" distR="114300" simplePos="0" relativeHeight="251664384" behindDoc="0" locked="0" layoutInCell="1" hidden="0" allowOverlap="1">
            <wp:simplePos x="0" y="0"/>
            <wp:positionH relativeFrom="margin">
              <wp:posOffset>-28574</wp:posOffset>
            </wp:positionH>
            <wp:positionV relativeFrom="paragraph">
              <wp:posOffset>971550</wp:posOffset>
            </wp:positionV>
            <wp:extent cx="1014413" cy="1014413"/>
            <wp:effectExtent l="0" t="0" r="0" b="0"/>
            <wp:wrapSquare wrapText="bothSides" distT="114300" distB="114300" distL="114300" distR="11430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1014413" cy="1014413"/>
                    </a:xfrm>
                    <a:prstGeom prst="rect">
                      <a:avLst/>
                    </a:prstGeom>
                    <a:ln/>
                  </pic:spPr>
                </pic:pic>
              </a:graphicData>
            </a:graphic>
          </wp:anchor>
        </w:drawing>
      </w:r>
      <w:r>
        <w:rPr>
          <w:noProof/>
          <w:lang w:val="nl-BE"/>
        </w:rPr>
        <w:drawing>
          <wp:anchor distT="114300" distB="114300" distL="114300" distR="114300" simplePos="0" relativeHeight="251665408" behindDoc="0" locked="0" layoutInCell="1" hidden="0" allowOverlap="1">
            <wp:simplePos x="0" y="0"/>
            <wp:positionH relativeFrom="margin">
              <wp:posOffset>-152399</wp:posOffset>
            </wp:positionH>
            <wp:positionV relativeFrom="paragraph">
              <wp:posOffset>123825</wp:posOffset>
            </wp:positionV>
            <wp:extent cx="2224088" cy="441389"/>
            <wp:effectExtent l="0" t="0" r="0" b="0"/>
            <wp:wrapSquare wrapText="bothSides" distT="114300" distB="114300" distL="114300" distR="11430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224088" cy="441389"/>
                    </a:xfrm>
                    <a:prstGeom prst="rect">
                      <a:avLst/>
                    </a:prstGeom>
                    <a:ln/>
                  </pic:spPr>
                </pic:pic>
              </a:graphicData>
            </a:graphic>
          </wp:anchor>
        </w:drawing>
      </w:r>
      <w:r>
        <w:rPr>
          <w:noProof/>
          <w:lang w:val="nl-BE"/>
        </w:rPr>
        <w:drawing>
          <wp:anchor distT="114300" distB="114300" distL="114300" distR="114300" simplePos="0" relativeHeight="251666432" behindDoc="0" locked="0" layoutInCell="1" hidden="0" allowOverlap="1">
            <wp:simplePos x="0" y="0"/>
            <wp:positionH relativeFrom="margin">
              <wp:posOffset>1247775</wp:posOffset>
            </wp:positionH>
            <wp:positionV relativeFrom="paragraph">
              <wp:posOffset>1019175</wp:posOffset>
            </wp:positionV>
            <wp:extent cx="1871663" cy="731364"/>
            <wp:effectExtent l="0" t="0" r="0" b="0"/>
            <wp:wrapSquare wrapText="bothSides" distT="114300" distB="114300" distL="114300" distR="11430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6"/>
                    <a:srcRect/>
                    <a:stretch>
                      <a:fillRect/>
                    </a:stretch>
                  </pic:blipFill>
                  <pic:spPr>
                    <a:xfrm>
                      <a:off x="0" y="0"/>
                      <a:ext cx="1871663" cy="731364"/>
                    </a:xfrm>
                    <a:prstGeom prst="rect">
                      <a:avLst/>
                    </a:prstGeom>
                    <a:ln/>
                  </pic:spPr>
                </pic:pic>
              </a:graphicData>
            </a:graphic>
          </wp:anchor>
        </w:drawing>
      </w:r>
    </w:p>
    <w:p w:rsidR="003B1A8A" w:rsidRDefault="003B1A8A">
      <w:pPr>
        <w:numPr>
          <w:ilvl w:val="0"/>
          <w:numId w:val="1"/>
        </w:numPr>
        <w:pBdr>
          <w:top w:val="none" w:sz="0" w:space="7" w:color="CCCCCC"/>
          <w:left w:val="none" w:sz="0" w:space="0" w:color="CCCCCC"/>
          <w:bottom w:val="none" w:sz="0" w:space="7" w:color="CCCCCC"/>
          <w:right w:val="dotted" w:sz="6" w:space="15" w:color="CCCCCC"/>
          <w:between w:val="none" w:sz="0" w:space="7" w:color="CCCCCC"/>
        </w:pBdr>
        <w:spacing w:beforeAutospacing="1" w:line="248" w:lineRule="auto"/>
        <w:contextualSpacing/>
        <w:jc w:val="both"/>
      </w:pPr>
    </w:p>
    <w:p w:rsidR="00E36AFE" w:rsidRDefault="00E36AFE">
      <w:pPr>
        <w:pStyle w:val="Kop2"/>
        <w:widowControl w:val="0"/>
        <w:pBdr>
          <w:top w:val="nil"/>
          <w:left w:val="nil"/>
          <w:bottom w:val="nil"/>
          <w:right w:val="nil"/>
          <w:between w:val="nil"/>
        </w:pBdr>
        <w:spacing w:after="160" w:line="259" w:lineRule="auto"/>
        <w:rPr>
          <w:b/>
        </w:rPr>
      </w:pPr>
      <w:bookmarkStart w:id="4" w:name="_4v4t3docm5jd" w:colFirst="0" w:colLast="0"/>
      <w:bookmarkEnd w:id="4"/>
    </w:p>
    <w:p w:rsidR="00E36AFE" w:rsidRDefault="00E36AFE">
      <w:pPr>
        <w:pStyle w:val="Kop2"/>
        <w:widowControl w:val="0"/>
        <w:pBdr>
          <w:top w:val="nil"/>
          <w:left w:val="nil"/>
          <w:bottom w:val="nil"/>
          <w:right w:val="nil"/>
          <w:between w:val="nil"/>
        </w:pBdr>
        <w:spacing w:after="160" w:line="259" w:lineRule="auto"/>
        <w:rPr>
          <w:b/>
        </w:rPr>
      </w:pPr>
    </w:p>
    <w:p w:rsidR="003B1A8A" w:rsidRDefault="00C52093">
      <w:pPr>
        <w:pStyle w:val="Kop2"/>
        <w:widowControl w:val="0"/>
        <w:pBdr>
          <w:top w:val="nil"/>
          <w:left w:val="nil"/>
          <w:bottom w:val="nil"/>
          <w:right w:val="nil"/>
          <w:between w:val="nil"/>
        </w:pBdr>
        <w:spacing w:after="160" w:line="259" w:lineRule="auto"/>
        <w:rPr>
          <w:b/>
        </w:rPr>
      </w:pPr>
      <w:r>
        <w:rPr>
          <w:b/>
        </w:rPr>
        <w:t xml:space="preserve">3. </w:t>
      </w:r>
      <w:r>
        <w:rPr>
          <w:b/>
        </w:rPr>
        <w:t>Wat is geletterdheid</w:t>
      </w:r>
    </w:p>
    <w:p w:rsidR="003B1A8A" w:rsidRDefault="003B1A8A"/>
    <w:p w:rsidR="003B1A8A" w:rsidRDefault="00C52093">
      <w:pPr>
        <w:shd w:val="clear" w:color="auto" w:fill="FFFFFF"/>
        <w:spacing w:after="160"/>
        <w:rPr>
          <w:sz w:val="24"/>
          <w:szCs w:val="24"/>
        </w:rPr>
      </w:pPr>
      <w:r>
        <w:rPr>
          <w:sz w:val="24"/>
          <w:szCs w:val="24"/>
        </w:rPr>
        <w:t>Geletterd zijn omvat de competentie om informatie te verwerven, te verwerken en gericht te gebruiken. Concreet wil dat zeggen met taal, cijfers en grafische gegevens kunnen omgaan en gebruik kunnen maken van ICT en multimedia.</w:t>
      </w:r>
    </w:p>
    <w:p w:rsidR="003B1A8A" w:rsidRDefault="00C52093">
      <w:pPr>
        <w:shd w:val="clear" w:color="auto" w:fill="FFFFFF"/>
        <w:spacing w:after="160"/>
        <w:rPr>
          <w:sz w:val="24"/>
          <w:szCs w:val="24"/>
        </w:rPr>
      </w:pPr>
      <w:r>
        <w:rPr>
          <w:sz w:val="24"/>
          <w:szCs w:val="24"/>
        </w:rPr>
        <w:t>Een paa</w:t>
      </w:r>
      <w:r>
        <w:rPr>
          <w:sz w:val="24"/>
          <w:szCs w:val="24"/>
        </w:rPr>
        <w:t>r voorbeelden ter illustratie:</w:t>
      </w:r>
    </w:p>
    <w:p w:rsidR="003B1A8A" w:rsidRDefault="00C52093">
      <w:pPr>
        <w:numPr>
          <w:ilvl w:val="0"/>
          <w:numId w:val="5"/>
        </w:numPr>
        <w:spacing w:after="160" w:line="360" w:lineRule="auto"/>
        <w:ind w:left="1020"/>
        <w:contextualSpacing/>
        <w:rPr>
          <w:color w:val="000000"/>
          <w:sz w:val="24"/>
          <w:szCs w:val="24"/>
        </w:rPr>
      </w:pPr>
      <w:r>
        <w:rPr>
          <w:sz w:val="24"/>
          <w:szCs w:val="24"/>
        </w:rPr>
        <w:t>een uurtabel interpreteren</w:t>
      </w:r>
    </w:p>
    <w:p w:rsidR="003B1A8A" w:rsidRDefault="00C52093">
      <w:pPr>
        <w:numPr>
          <w:ilvl w:val="0"/>
          <w:numId w:val="5"/>
        </w:numPr>
        <w:spacing w:after="160" w:line="360" w:lineRule="auto"/>
        <w:ind w:left="1020"/>
        <w:contextualSpacing/>
        <w:rPr>
          <w:color w:val="000000"/>
          <w:sz w:val="24"/>
          <w:szCs w:val="24"/>
        </w:rPr>
      </w:pPr>
      <w:r>
        <w:rPr>
          <w:sz w:val="24"/>
          <w:szCs w:val="24"/>
        </w:rPr>
        <w:t>gebruiksaanwijzingen lezen en begrijpen</w:t>
      </w:r>
    </w:p>
    <w:p w:rsidR="003B1A8A" w:rsidRDefault="00C52093">
      <w:pPr>
        <w:numPr>
          <w:ilvl w:val="0"/>
          <w:numId w:val="5"/>
        </w:numPr>
        <w:spacing w:after="160" w:line="360" w:lineRule="auto"/>
        <w:ind w:left="1020"/>
        <w:contextualSpacing/>
        <w:rPr>
          <w:color w:val="000000"/>
          <w:sz w:val="24"/>
          <w:szCs w:val="24"/>
        </w:rPr>
      </w:pPr>
      <w:r>
        <w:rPr>
          <w:sz w:val="24"/>
          <w:szCs w:val="24"/>
        </w:rPr>
        <w:t>een wegbeschrijving begrijpen</w:t>
      </w:r>
    </w:p>
    <w:p w:rsidR="003B1A8A" w:rsidRDefault="00C52093">
      <w:pPr>
        <w:numPr>
          <w:ilvl w:val="0"/>
          <w:numId w:val="5"/>
        </w:numPr>
        <w:spacing w:after="160" w:line="360" w:lineRule="auto"/>
        <w:ind w:left="1020"/>
        <w:contextualSpacing/>
        <w:rPr>
          <w:color w:val="000000"/>
          <w:sz w:val="24"/>
          <w:szCs w:val="24"/>
        </w:rPr>
      </w:pPr>
      <w:r>
        <w:rPr>
          <w:sz w:val="24"/>
          <w:szCs w:val="24"/>
        </w:rPr>
        <w:t>een (online) formulier invullen</w:t>
      </w:r>
    </w:p>
    <w:p w:rsidR="003B1A8A" w:rsidRDefault="00C52093">
      <w:pPr>
        <w:numPr>
          <w:ilvl w:val="0"/>
          <w:numId w:val="5"/>
        </w:numPr>
        <w:spacing w:after="160" w:line="360" w:lineRule="auto"/>
        <w:ind w:left="1020"/>
        <w:contextualSpacing/>
        <w:rPr>
          <w:color w:val="000000"/>
          <w:sz w:val="24"/>
          <w:szCs w:val="24"/>
        </w:rPr>
      </w:pPr>
      <w:r>
        <w:rPr>
          <w:sz w:val="24"/>
          <w:szCs w:val="24"/>
        </w:rPr>
        <w:t>een eenvoudig antwoord schrijven op een vraag</w:t>
      </w:r>
    </w:p>
    <w:p w:rsidR="003B1A8A" w:rsidRDefault="00C52093">
      <w:pPr>
        <w:numPr>
          <w:ilvl w:val="0"/>
          <w:numId w:val="5"/>
        </w:numPr>
        <w:spacing w:after="160" w:line="360" w:lineRule="auto"/>
        <w:ind w:left="1020"/>
        <w:contextualSpacing/>
        <w:rPr>
          <w:color w:val="000000"/>
          <w:sz w:val="24"/>
          <w:szCs w:val="24"/>
        </w:rPr>
      </w:pPr>
      <w:r>
        <w:rPr>
          <w:sz w:val="24"/>
          <w:szCs w:val="24"/>
        </w:rPr>
        <w:t>wisselgeld controleren</w:t>
      </w:r>
    </w:p>
    <w:p w:rsidR="003B1A8A" w:rsidRDefault="00C52093">
      <w:pPr>
        <w:numPr>
          <w:ilvl w:val="0"/>
          <w:numId w:val="5"/>
        </w:numPr>
        <w:spacing w:after="160" w:line="360" w:lineRule="auto"/>
        <w:ind w:left="1020"/>
        <w:contextualSpacing/>
        <w:rPr>
          <w:color w:val="000000"/>
          <w:sz w:val="24"/>
          <w:szCs w:val="24"/>
        </w:rPr>
      </w:pPr>
      <w:r>
        <w:rPr>
          <w:sz w:val="24"/>
          <w:szCs w:val="24"/>
        </w:rPr>
        <w:t>afmetingen berekenen</w:t>
      </w:r>
    </w:p>
    <w:p w:rsidR="003B1A8A" w:rsidRDefault="00C52093">
      <w:pPr>
        <w:numPr>
          <w:ilvl w:val="0"/>
          <w:numId w:val="5"/>
        </w:numPr>
        <w:spacing w:after="160" w:line="360" w:lineRule="auto"/>
        <w:ind w:left="1020"/>
        <w:contextualSpacing/>
        <w:rPr>
          <w:color w:val="000000"/>
          <w:sz w:val="24"/>
          <w:szCs w:val="24"/>
        </w:rPr>
      </w:pPr>
      <w:r>
        <w:rPr>
          <w:sz w:val="24"/>
          <w:szCs w:val="24"/>
        </w:rPr>
        <w:t>iets opzoeken op het internet</w:t>
      </w:r>
    </w:p>
    <w:p w:rsidR="003B1A8A" w:rsidRDefault="00C52093">
      <w:pPr>
        <w:numPr>
          <w:ilvl w:val="0"/>
          <w:numId w:val="5"/>
        </w:numPr>
        <w:spacing w:after="160" w:line="360" w:lineRule="auto"/>
        <w:ind w:left="1020"/>
        <w:contextualSpacing/>
        <w:rPr>
          <w:color w:val="000000"/>
          <w:sz w:val="24"/>
          <w:szCs w:val="24"/>
        </w:rPr>
      </w:pPr>
      <w:r>
        <w:rPr>
          <w:sz w:val="24"/>
          <w:szCs w:val="24"/>
        </w:rPr>
        <w:t>online bankieren</w:t>
      </w:r>
    </w:p>
    <w:p w:rsidR="003B1A8A" w:rsidRDefault="00C52093">
      <w:pPr>
        <w:numPr>
          <w:ilvl w:val="0"/>
          <w:numId w:val="5"/>
        </w:numPr>
        <w:spacing w:after="160" w:line="360" w:lineRule="auto"/>
        <w:ind w:left="1020"/>
        <w:contextualSpacing/>
        <w:rPr>
          <w:color w:val="000000"/>
          <w:sz w:val="24"/>
          <w:szCs w:val="24"/>
        </w:rPr>
      </w:pPr>
      <w:r>
        <w:rPr>
          <w:sz w:val="24"/>
          <w:szCs w:val="24"/>
        </w:rPr>
        <w:t>een uitnodiging voor een (school)activiteit begrijpen</w:t>
      </w:r>
    </w:p>
    <w:p w:rsidR="003B1A8A" w:rsidRDefault="003B1A8A">
      <w:pPr>
        <w:spacing w:after="160" w:line="360" w:lineRule="auto"/>
        <w:ind w:left="720"/>
        <w:rPr>
          <w:color w:val="666666"/>
          <w:sz w:val="29"/>
          <w:szCs w:val="29"/>
        </w:rPr>
      </w:pPr>
    </w:p>
    <w:p w:rsidR="003B1A8A" w:rsidRDefault="00C52093">
      <w:pPr>
        <w:pStyle w:val="Kop2"/>
        <w:widowControl w:val="0"/>
        <w:pBdr>
          <w:top w:val="nil"/>
          <w:left w:val="nil"/>
          <w:bottom w:val="nil"/>
          <w:right w:val="nil"/>
          <w:between w:val="nil"/>
        </w:pBdr>
        <w:spacing w:after="160" w:line="259" w:lineRule="auto"/>
        <w:rPr>
          <w:b/>
        </w:rPr>
      </w:pPr>
      <w:bookmarkStart w:id="5" w:name="_ooiutzzcep9c" w:colFirst="0" w:colLast="0"/>
      <w:bookmarkEnd w:id="5"/>
      <w:r>
        <w:rPr>
          <w:b/>
        </w:rPr>
        <w:t>4. Het belang van geletterdheid</w:t>
      </w:r>
    </w:p>
    <w:p w:rsidR="003B1A8A" w:rsidRDefault="003B1A8A">
      <w:pPr>
        <w:rPr>
          <w:sz w:val="32"/>
          <w:szCs w:val="32"/>
        </w:rPr>
      </w:pPr>
    </w:p>
    <w:p w:rsidR="003B1A8A" w:rsidRDefault="00C52093">
      <w:pPr>
        <w:shd w:val="clear" w:color="auto" w:fill="FFFFFF"/>
        <w:spacing w:after="160"/>
        <w:rPr>
          <w:sz w:val="24"/>
          <w:szCs w:val="24"/>
        </w:rPr>
      </w:pPr>
      <w:r>
        <w:rPr>
          <w:sz w:val="24"/>
          <w:szCs w:val="24"/>
        </w:rPr>
        <w:t>Geletterd zijn is nodig om:</w:t>
      </w:r>
    </w:p>
    <w:p w:rsidR="003B1A8A" w:rsidRDefault="00C52093">
      <w:pPr>
        <w:numPr>
          <w:ilvl w:val="0"/>
          <w:numId w:val="4"/>
        </w:numPr>
        <w:spacing w:after="160" w:line="360" w:lineRule="auto"/>
        <w:ind w:left="1020"/>
        <w:contextualSpacing/>
      </w:pPr>
      <w:r>
        <w:rPr>
          <w:sz w:val="24"/>
          <w:szCs w:val="24"/>
        </w:rPr>
        <w:t>nieuwe dingen te leren thuis, op het werk, op school of in een groep</w:t>
      </w:r>
    </w:p>
    <w:p w:rsidR="003B1A8A" w:rsidRDefault="00C52093">
      <w:pPr>
        <w:numPr>
          <w:ilvl w:val="0"/>
          <w:numId w:val="4"/>
        </w:numPr>
        <w:spacing w:after="160" w:line="360" w:lineRule="auto"/>
        <w:ind w:left="1020"/>
        <w:contextualSpacing/>
      </w:pPr>
      <w:r>
        <w:rPr>
          <w:sz w:val="24"/>
          <w:szCs w:val="24"/>
        </w:rPr>
        <w:t>je kinderen te ondersteu</w:t>
      </w:r>
      <w:r>
        <w:rPr>
          <w:sz w:val="24"/>
          <w:szCs w:val="24"/>
        </w:rPr>
        <w:t>nen op school en in hun hobby’s</w:t>
      </w:r>
    </w:p>
    <w:p w:rsidR="003B1A8A" w:rsidRDefault="00C52093">
      <w:pPr>
        <w:numPr>
          <w:ilvl w:val="0"/>
          <w:numId w:val="4"/>
        </w:numPr>
        <w:spacing w:after="160" w:line="360" w:lineRule="auto"/>
        <w:ind w:left="1020"/>
        <w:contextualSpacing/>
      </w:pPr>
      <w:r>
        <w:rPr>
          <w:sz w:val="24"/>
          <w:szCs w:val="24"/>
        </w:rPr>
        <w:t>een diploma te halen en een job te vinden</w:t>
      </w:r>
    </w:p>
    <w:p w:rsidR="003B1A8A" w:rsidRDefault="00C52093">
      <w:pPr>
        <w:numPr>
          <w:ilvl w:val="0"/>
          <w:numId w:val="4"/>
        </w:numPr>
        <w:spacing w:after="160" w:line="360" w:lineRule="auto"/>
        <w:ind w:left="1020"/>
        <w:contextualSpacing/>
      </w:pPr>
      <w:r>
        <w:rPr>
          <w:sz w:val="24"/>
          <w:szCs w:val="24"/>
        </w:rPr>
        <w:t>goede keuzes te maken en zelfstandig te zijn</w:t>
      </w:r>
    </w:p>
    <w:p w:rsidR="003B1A8A" w:rsidRDefault="00C52093">
      <w:pPr>
        <w:numPr>
          <w:ilvl w:val="0"/>
          <w:numId w:val="4"/>
        </w:numPr>
        <w:spacing w:after="160" w:line="360" w:lineRule="auto"/>
        <w:ind w:left="1020"/>
        <w:contextualSpacing/>
      </w:pPr>
      <w:r>
        <w:rPr>
          <w:sz w:val="24"/>
          <w:szCs w:val="24"/>
        </w:rPr>
        <w:t>mee te kunnen met de digitale en technologische evolutie</w:t>
      </w:r>
    </w:p>
    <w:p w:rsidR="003B1A8A" w:rsidRDefault="00C52093">
      <w:pPr>
        <w:shd w:val="clear" w:color="auto" w:fill="FFFFFF"/>
        <w:spacing w:after="160"/>
        <w:rPr>
          <w:sz w:val="24"/>
          <w:szCs w:val="24"/>
        </w:rPr>
      </w:pPr>
      <w:r>
        <w:rPr>
          <w:sz w:val="24"/>
          <w:szCs w:val="24"/>
        </w:rPr>
        <w:t xml:space="preserve">Onvoldoende geletterd zijn heeft een negatieve invloed op je zelfvertrouwen, je </w:t>
      </w:r>
      <w:r>
        <w:rPr>
          <w:sz w:val="24"/>
          <w:szCs w:val="24"/>
        </w:rPr>
        <w:t>vertrouwen in anderen én de ondersteuning die je kan geven aan je kind(eren).</w:t>
      </w:r>
    </w:p>
    <w:p w:rsidR="003B1A8A" w:rsidRDefault="003B1A8A">
      <w:pPr>
        <w:rPr>
          <w:rFonts w:ascii="Calibri" w:eastAsia="Calibri" w:hAnsi="Calibri" w:cs="Calibri"/>
        </w:rPr>
      </w:pPr>
    </w:p>
    <w:p w:rsidR="00E36AFE" w:rsidRDefault="00C52093">
      <w:pPr>
        <w:pStyle w:val="Kop2"/>
        <w:widowControl w:val="0"/>
        <w:pBdr>
          <w:top w:val="nil"/>
          <w:left w:val="nil"/>
          <w:bottom w:val="nil"/>
          <w:right w:val="nil"/>
          <w:between w:val="nil"/>
        </w:pBdr>
        <w:spacing w:after="160" w:line="259" w:lineRule="auto"/>
      </w:pPr>
      <w:bookmarkStart w:id="6" w:name="_85p1i226faja" w:colFirst="0" w:colLast="0"/>
      <w:bookmarkEnd w:id="6"/>
      <w:r>
        <w:rPr>
          <w:b/>
        </w:rPr>
        <w:t>5. Voorbeelden uit het dagelijkse leven</w:t>
      </w:r>
      <w:r>
        <w:rPr>
          <w:b/>
        </w:rPr>
        <w:br/>
      </w:r>
    </w:p>
    <w:tbl>
      <w:tblPr>
        <w:tblStyle w:val="a"/>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E36AFE" w:rsidTr="009D2973">
        <w:tc>
          <w:tcPr>
            <w:tcW w:w="9030" w:type="dxa"/>
            <w:shd w:val="clear" w:color="auto" w:fill="EFEFEF"/>
            <w:tcMar>
              <w:top w:w="100" w:type="dxa"/>
              <w:left w:w="100" w:type="dxa"/>
              <w:bottom w:w="100" w:type="dxa"/>
              <w:right w:w="100" w:type="dxa"/>
            </w:tcMar>
          </w:tcPr>
          <w:p w:rsidR="00E36AFE" w:rsidRDefault="00E36AFE" w:rsidP="009D2973">
            <w:pPr>
              <w:rPr>
                <w:rFonts w:ascii="Calibri" w:eastAsia="Calibri" w:hAnsi="Calibri" w:cs="Calibri"/>
                <w:b/>
              </w:rPr>
            </w:pPr>
            <w:r>
              <w:rPr>
                <w:rFonts w:ascii="Calibri" w:eastAsia="Calibri" w:hAnsi="Calibri" w:cs="Calibri"/>
                <w:b/>
              </w:rPr>
              <w:t>Wil je graag zelf een reportage maken van deze mensen of wil je een interview met hen?</w:t>
            </w:r>
          </w:p>
          <w:p w:rsidR="00E36AFE" w:rsidRDefault="00E36AFE" w:rsidP="009D2973">
            <w:pPr>
              <w:rPr>
                <w:rFonts w:ascii="Calibri" w:eastAsia="Calibri" w:hAnsi="Calibri" w:cs="Calibri"/>
              </w:rPr>
            </w:pPr>
          </w:p>
          <w:p w:rsidR="00E36AFE" w:rsidRDefault="00E36AFE" w:rsidP="009D2973">
            <w:pPr>
              <w:rPr>
                <w:rFonts w:ascii="Calibri" w:eastAsia="Calibri" w:hAnsi="Calibri" w:cs="Calibri"/>
              </w:rPr>
            </w:pPr>
            <w:r>
              <w:rPr>
                <w:rFonts w:ascii="Calibri" w:eastAsia="Calibri" w:hAnsi="Calibri" w:cs="Calibri"/>
              </w:rPr>
              <w:t xml:space="preserve">Contacteer dan </w:t>
            </w:r>
            <w:r>
              <w:rPr>
                <w:rFonts w:ascii="Calibri" w:eastAsia="Calibri" w:hAnsi="Calibri" w:cs="Calibri"/>
                <w:b/>
              </w:rPr>
              <w:t>Joke Dejaeghere</w:t>
            </w:r>
            <w:r>
              <w:rPr>
                <w:rFonts w:ascii="Calibri" w:eastAsia="Calibri" w:hAnsi="Calibri" w:cs="Calibri"/>
              </w:rPr>
              <w:t>:</w:t>
            </w:r>
          </w:p>
          <w:p w:rsidR="00E36AFE" w:rsidRDefault="00E36AFE" w:rsidP="009D2973">
            <w:pPr>
              <w:numPr>
                <w:ilvl w:val="0"/>
                <w:numId w:val="2"/>
              </w:numPr>
              <w:contextualSpacing/>
              <w:rPr>
                <w:rFonts w:ascii="Calibri" w:eastAsia="Calibri" w:hAnsi="Calibri" w:cs="Calibri"/>
              </w:rPr>
            </w:pPr>
            <w:hyperlink r:id="rId17">
              <w:r>
                <w:rPr>
                  <w:rFonts w:ascii="Calibri" w:eastAsia="Calibri" w:hAnsi="Calibri" w:cs="Calibri"/>
                  <w:color w:val="1155CC"/>
                  <w:u w:val="single"/>
                </w:rPr>
                <w:t>joke.dejaeghere@federatie-basiseducatie.be</w:t>
              </w:r>
            </w:hyperlink>
            <w:r>
              <w:rPr>
                <w:rFonts w:ascii="Calibri" w:eastAsia="Calibri" w:hAnsi="Calibri" w:cs="Calibri"/>
              </w:rPr>
              <w:t xml:space="preserve"> </w:t>
            </w:r>
          </w:p>
          <w:p w:rsidR="00E36AFE" w:rsidRDefault="00E36AFE" w:rsidP="009D2973">
            <w:pPr>
              <w:numPr>
                <w:ilvl w:val="0"/>
                <w:numId w:val="2"/>
              </w:numPr>
              <w:contextualSpacing/>
              <w:rPr>
                <w:rFonts w:ascii="Calibri" w:eastAsia="Calibri" w:hAnsi="Calibri" w:cs="Calibri"/>
              </w:rPr>
            </w:pPr>
            <w:r>
              <w:rPr>
                <w:rFonts w:ascii="Calibri" w:eastAsia="Calibri" w:hAnsi="Calibri" w:cs="Calibri"/>
              </w:rPr>
              <w:t>0476 90 71 13</w:t>
            </w:r>
          </w:p>
        </w:tc>
      </w:tr>
    </w:tbl>
    <w:p w:rsidR="003B1A8A" w:rsidRDefault="00E36AFE">
      <w:pPr>
        <w:widowControl w:val="0"/>
        <w:spacing w:after="160" w:line="259" w:lineRule="auto"/>
        <w:rPr>
          <w:sz w:val="28"/>
          <w:szCs w:val="28"/>
        </w:rPr>
      </w:pPr>
      <w:r>
        <w:rPr>
          <w:sz w:val="28"/>
          <w:szCs w:val="28"/>
        </w:rPr>
        <w:br/>
      </w:r>
      <w:r w:rsidR="00C52093">
        <w:rPr>
          <w:sz w:val="28"/>
          <w:szCs w:val="28"/>
        </w:rPr>
        <w:t>De getuigenis van Nancy in de basiseducatie</w:t>
      </w:r>
    </w:p>
    <w:p w:rsidR="003B1A8A" w:rsidRDefault="00C52093">
      <w:pPr>
        <w:rPr>
          <w:rFonts w:ascii="Calibri" w:eastAsia="Calibri" w:hAnsi="Calibri" w:cs="Calibri"/>
        </w:rPr>
      </w:pPr>
      <w:r>
        <w:rPr>
          <w:rFonts w:ascii="Calibri" w:eastAsia="Calibri" w:hAnsi="Calibri" w:cs="Calibri"/>
          <w:noProof/>
          <w:lang w:val="nl-BE"/>
        </w:rPr>
        <w:drawing>
          <wp:inline distT="114300" distB="114300" distL="114300" distR="114300">
            <wp:extent cx="1814513" cy="1247011"/>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814513" cy="1247011"/>
                    </a:xfrm>
                    <a:prstGeom prst="rect">
                      <a:avLst/>
                    </a:prstGeom>
                    <a:ln/>
                  </pic:spPr>
                </pic:pic>
              </a:graphicData>
            </a:graphic>
          </wp:inline>
        </w:drawing>
      </w:r>
    </w:p>
    <w:p w:rsidR="003B1A8A" w:rsidRDefault="003B1A8A">
      <w:pPr>
        <w:rPr>
          <w:rFonts w:ascii="Calibri" w:eastAsia="Calibri" w:hAnsi="Calibri" w:cs="Calibri"/>
        </w:rPr>
      </w:pPr>
    </w:p>
    <w:p w:rsidR="003B1A8A" w:rsidRDefault="00C52093">
      <w:pPr>
        <w:rPr>
          <w:sz w:val="24"/>
          <w:szCs w:val="24"/>
        </w:rPr>
      </w:pPr>
      <w:r>
        <w:rPr>
          <w:sz w:val="24"/>
          <w:szCs w:val="24"/>
        </w:rPr>
        <w:t>Nancy Goor is moeder van vier kinderen tussen 19 en 25 jaar. Toen zij naar school gingen, wilde Nancy ook leren lezen, schrijven en rekenen. Want dat kon ze onvoldoende. Dankzij de cursussen bij basiseducatie kon ze haar kinderen de kansen geven die zij ha</w:t>
      </w:r>
      <w:r>
        <w:rPr>
          <w:sz w:val="24"/>
          <w:szCs w:val="24"/>
        </w:rPr>
        <w:t xml:space="preserve">d gemist. En ze kreeg meer zelfvertrouwen. </w:t>
      </w:r>
    </w:p>
    <w:p w:rsidR="003B1A8A" w:rsidRDefault="003B1A8A">
      <w:pPr>
        <w:rPr>
          <w:rFonts w:ascii="Calibri" w:eastAsia="Calibri" w:hAnsi="Calibri" w:cs="Calibri"/>
        </w:rPr>
      </w:pPr>
    </w:p>
    <w:p w:rsidR="003B1A8A" w:rsidRDefault="00C52093">
      <w:pPr>
        <w:rPr>
          <w:sz w:val="24"/>
          <w:szCs w:val="24"/>
        </w:rPr>
      </w:pPr>
      <w:r>
        <w:rPr>
          <w:sz w:val="24"/>
          <w:szCs w:val="24"/>
        </w:rPr>
        <w:t xml:space="preserve">Lees </w:t>
      </w:r>
      <w:hyperlink r:id="rId19">
        <w:r>
          <w:rPr>
            <w:color w:val="1155CC"/>
            <w:sz w:val="24"/>
            <w:szCs w:val="24"/>
            <w:u w:val="single"/>
          </w:rPr>
          <w:t>hier</w:t>
        </w:r>
      </w:hyperlink>
      <w:r>
        <w:rPr>
          <w:sz w:val="24"/>
          <w:szCs w:val="24"/>
        </w:rPr>
        <w:t xml:space="preserve"> het hele verhaal van Nancy.</w:t>
      </w: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C52093">
      <w:pPr>
        <w:rPr>
          <w:sz w:val="28"/>
          <w:szCs w:val="28"/>
        </w:rPr>
      </w:pPr>
      <w:r>
        <w:rPr>
          <w:sz w:val="28"/>
          <w:szCs w:val="28"/>
        </w:rPr>
        <w:t>Een samenwerking op maat: Moeder-taal werkt!</w:t>
      </w:r>
    </w:p>
    <w:p w:rsidR="003B1A8A" w:rsidRDefault="003B1A8A">
      <w:pPr>
        <w:rPr>
          <w:rFonts w:ascii="Calibri" w:eastAsia="Calibri" w:hAnsi="Calibri" w:cs="Calibri"/>
        </w:rPr>
      </w:pPr>
    </w:p>
    <w:p w:rsidR="003B1A8A" w:rsidRDefault="00C52093">
      <w:pPr>
        <w:rPr>
          <w:rFonts w:ascii="Calibri" w:eastAsia="Calibri" w:hAnsi="Calibri" w:cs="Calibri"/>
        </w:rPr>
      </w:pPr>
      <w:r>
        <w:rPr>
          <w:rFonts w:ascii="Calibri" w:eastAsia="Calibri" w:hAnsi="Calibri" w:cs="Calibri"/>
          <w:noProof/>
          <w:lang w:val="nl-BE"/>
        </w:rPr>
        <w:drawing>
          <wp:inline distT="114300" distB="114300" distL="114300" distR="114300">
            <wp:extent cx="1843088" cy="1337922"/>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843088" cy="1337922"/>
                    </a:xfrm>
                    <a:prstGeom prst="rect">
                      <a:avLst/>
                    </a:prstGeom>
                    <a:ln/>
                  </pic:spPr>
                </pic:pic>
              </a:graphicData>
            </a:graphic>
          </wp:inline>
        </w:drawing>
      </w:r>
    </w:p>
    <w:p w:rsidR="003B1A8A" w:rsidRDefault="003B1A8A">
      <w:pPr>
        <w:rPr>
          <w:rFonts w:ascii="Calibri" w:eastAsia="Calibri" w:hAnsi="Calibri" w:cs="Calibri"/>
        </w:rPr>
      </w:pPr>
    </w:p>
    <w:p w:rsidR="003B1A8A" w:rsidRDefault="00C52093">
      <w:pPr>
        <w:rPr>
          <w:sz w:val="24"/>
          <w:szCs w:val="24"/>
        </w:rPr>
      </w:pPr>
      <w:r>
        <w:rPr>
          <w:sz w:val="24"/>
          <w:szCs w:val="24"/>
        </w:rPr>
        <w:t>Op 4 plaatsen in de Kempen werkt het Ce</w:t>
      </w:r>
      <w:r>
        <w:rPr>
          <w:sz w:val="24"/>
          <w:szCs w:val="24"/>
        </w:rPr>
        <w:t>ntrum voor Basiseducatie Kempen samen met het Agentschap Inburgering en integratie, de gemeente, het OCMW, Kind en Gezin, het CVO, … In samenwerking en op maat krijgen anderstalige moeders de kans om Nederlands te leren terwijl hun baby’s worden opgevangen</w:t>
      </w:r>
      <w:r>
        <w:rPr>
          <w:sz w:val="24"/>
          <w:szCs w:val="24"/>
        </w:rPr>
        <w:t>. Uit de resultaten van de projecten blijkt dat de aanpak werkt!</w:t>
      </w:r>
    </w:p>
    <w:p w:rsidR="003B1A8A" w:rsidRDefault="003B1A8A">
      <w:pPr>
        <w:rPr>
          <w:rFonts w:ascii="Calibri" w:eastAsia="Calibri" w:hAnsi="Calibri" w:cs="Calibri"/>
        </w:rPr>
      </w:pPr>
    </w:p>
    <w:p w:rsidR="003B1A8A" w:rsidRDefault="00C52093">
      <w:pPr>
        <w:rPr>
          <w:sz w:val="24"/>
          <w:szCs w:val="24"/>
        </w:rPr>
      </w:pPr>
      <w:r>
        <w:rPr>
          <w:sz w:val="24"/>
          <w:szCs w:val="24"/>
        </w:rPr>
        <w:t>Lees</w:t>
      </w:r>
      <w:r>
        <w:rPr>
          <w:color w:val="1155CC"/>
          <w:sz w:val="24"/>
          <w:szCs w:val="24"/>
          <w:u w:val="single"/>
        </w:rPr>
        <w:t xml:space="preserve"> </w:t>
      </w:r>
      <w:hyperlink r:id="rId21">
        <w:r>
          <w:rPr>
            <w:color w:val="1155CC"/>
            <w:sz w:val="24"/>
            <w:szCs w:val="24"/>
            <w:u w:val="single"/>
          </w:rPr>
          <w:t>hier</w:t>
        </w:r>
      </w:hyperlink>
      <w:r>
        <w:rPr>
          <w:sz w:val="24"/>
          <w:szCs w:val="24"/>
        </w:rPr>
        <w:t xml:space="preserve"> alles over Moede</w:t>
      </w:r>
      <w:r>
        <w:rPr>
          <w:sz w:val="24"/>
          <w:szCs w:val="24"/>
        </w:rPr>
        <w:t>r-taal</w:t>
      </w: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C52093">
      <w:pPr>
        <w:rPr>
          <w:sz w:val="32"/>
          <w:szCs w:val="32"/>
        </w:rPr>
      </w:pPr>
      <w:r>
        <w:rPr>
          <w:sz w:val="32"/>
          <w:szCs w:val="32"/>
        </w:rPr>
        <w:t>Mama leert</w:t>
      </w:r>
    </w:p>
    <w:p w:rsidR="003B1A8A" w:rsidRDefault="003B1A8A">
      <w:pPr>
        <w:rPr>
          <w:rFonts w:ascii="Calibri" w:eastAsia="Calibri" w:hAnsi="Calibri" w:cs="Calibri"/>
        </w:rPr>
      </w:pPr>
    </w:p>
    <w:p w:rsidR="003B1A8A" w:rsidRDefault="00C52093">
      <w:pPr>
        <w:rPr>
          <w:rFonts w:ascii="Calibri" w:eastAsia="Calibri" w:hAnsi="Calibri" w:cs="Calibri"/>
        </w:rPr>
      </w:pPr>
      <w:r>
        <w:rPr>
          <w:rFonts w:ascii="Calibri" w:eastAsia="Calibri" w:hAnsi="Calibri" w:cs="Calibri"/>
          <w:noProof/>
          <w:lang w:val="nl-BE"/>
        </w:rPr>
        <w:drawing>
          <wp:inline distT="114300" distB="114300" distL="114300" distR="114300">
            <wp:extent cx="1646413" cy="1100138"/>
            <wp:effectExtent l="0" t="0" r="0" b="0"/>
            <wp:docPr id="1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2"/>
                    <a:srcRect/>
                    <a:stretch>
                      <a:fillRect/>
                    </a:stretch>
                  </pic:blipFill>
                  <pic:spPr>
                    <a:xfrm>
                      <a:off x="0" y="0"/>
                      <a:ext cx="1646413" cy="1100138"/>
                    </a:xfrm>
                    <a:prstGeom prst="rect">
                      <a:avLst/>
                    </a:prstGeom>
                    <a:ln/>
                  </pic:spPr>
                </pic:pic>
              </a:graphicData>
            </a:graphic>
          </wp:inline>
        </w:drawing>
      </w:r>
    </w:p>
    <w:p w:rsidR="003B1A8A" w:rsidRDefault="003B1A8A">
      <w:pPr>
        <w:rPr>
          <w:rFonts w:ascii="Calibri" w:eastAsia="Calibri" w:hAnsi="Calibri" w:cs="Calibri"/>
        </w:rPr>
      </w:pPr>
    </w:p>
    <w:p w:rsidR="003B1A8A" w:rsidRDefault="00C52093">
      <w:pPr>
        <w:rPr>
          <w:sz w:val="24"/>
          <w:szCs w:val="24"/>
        </w:rPr>
      </w:pPr>
      <w:r>
        <w:rPr>
          <w:sz w:val="24"/>
          <w:szCs w:val="24"/>
        </w:rPr>
        <w:t>Mama Leert geeft laaggeletterde mama's met jonge kindjes de kans om Nederlands en maatschappelijke oriëntatie te volgen terwijl hun kindje in de buurt wordt opgevangen. Zij krijgen daarbij ook opvoedingsondersteuning.</w:t>
      </w:r>
    </w:p>
    <w:p w:rsidR="003B1A8A" w:rsidRDefault="003B1A8A">
      <w:pPr>
        <w:rPr>
          <w:color w:val="201F1E"/>
        </w:rPr>
      </w:pPr>
    </w:p>
    <w:p w:rsidR="003B1A8A" w:rsidRDefault="00C52093">
      <w:pPr>
        <w:pBdr>
          <w:top w:val="nil"/>
          <w:left w:val="nil"/>
          <w:bottom w:val="nil"/>
          <w:right w:val="nil"/>
          <w:between w:val="nil"/>
        </w:pBdr>
        <w:rPr>
          <w:sz w:val="24"/>
          <w:szCs w:val="24"/>
        </w:rPr>
      </w:pPr>
      <w:r>
        <w:rPr>
          <w:sz w:val="24"/>
          <w:szCs w:val="24"/>
        </w:rPr>
        <w:t xml:space="preserve">Bekijk </w:t>
      </w:r>
      <w:hyperlink r:id="rId23">
        <w:r>
          <w:rPr>
            <w:color w:val="1155CC"/>
            <w:sz w:val="24"/>
            <w:szCs w:val="24"/>
            <w:u w:val="single"/>
          </w:rPr>
          <w:t>hier</w:t>
        </w:r>
      </w:hyperlink>
      <w:r>
        <w:rPr>
          <w:sz w:val="24"/>
          <w:szCs w:val="24"/>
        </w:rPr>
        <w:t xml:space="preserve"> het filmpje van Mama leert</w:t>
      </w: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C52093">
      <w:pPr>
        <w:pStyle w:val="Kop2"/>
        <w:widowControl w:val="0"/>
        <w:pBdr>
          <w:top w:val="nil"/>
          <w:left w:val="nil"/>
          <w:bottom w:val="nil"/>
          <w:right w:val="nil"/>
          <w:between w:val="nil"/>
        </w:pBdr>
        <w:spacing w:after="160" w:line="259" w:lineRule="auto"/>
        <w:rPr>
          <w:b/>
        </w:rPr>
      </w:pPr>
      <w:bookmarkStart w:id="7" w:name="_u67jrnr9q1xf" w:colFirst="0" w:colLast="0"/>
      <w:bookmarkEnd w:id="7"/>
      <w:r>
        <w:rPr>
          <w:b/>
        </w:rPr>
        <w:t>6. Promotiemateriaal</w:t>
      </w:r>
    </w:p>
    <w:p w:rsidR="003B1A8A" w:rsidRDefault="003B1A8A">
      <w:pPr>
        <w:rPr>
          <w:rFonts w:ascii="Calibri" w:eastAsia="Calibri" w:hAnsi="Calibri" w:cs="Calibri"/>
        </w:rPr>
      </w:pPr>
    </w:p>
    <w:p w:rsidR="003B1A8A" w:rsidRDefault="00C52093">
      <w:pPr>
        <w:rPr>
          <w:rFonts w:ascii="Calibri" w:eastAsia="Calibri" w:hAnsi="Calibri" w:cs="Calibri"/>
        </w:rPr>
      </w:pPr>
      <w:hyperlink r:id="rId24">
        <w:r>
          <w:rPr>
            <w:color w:val="1155CC"/>
            <w:sz w:val="24"/>
            <w:szCs w:val="24"/>
            <w:u w:val="single"/>
          </w:rPr>
          <w:t>Hier</w:t>
        </w:r>
      </w:hyperlink>
      <w:r>
        <w:rPr>
          <w:sz w:val="24"/>
          <w:szCs w:val="24"/>
        </w:rPr>
        <w:t xml:space="preserve"> vind je al het promotiemateriaal van de campagne (je mag deze afbeeldingen gebruiken).</w:t>
      </w:r>
    </w:p>
    <w:p w:rsidR="003B1A8A" w:rsidRDefault="003B1A8A">
      <w:pPr>
        <w:rPr>
          <w:rFonts w:ascii="Calibri" w:eastAsia="Calibri" w:hAnsi="Calibri" w:cs="Calibri"/>
        </w:rPr>
      </w:pPr>
    </w:p>
    <w:p w:rsidR="003B1A8A" w:rsidRDefault="00C52093">
      <w:pPr>
        <w:pStyle w:val="Kop2"/>
        <w:widowControl w:val="0"/>
        <w:pBdr>
          <w:top w:val="nil"/>
          <w:left w:val="nil"/>
          <w:bottom w:val="nil"/>
          <w:right w:val="nil"/>
          <w:between w:val="nil"/>
        </w:pBdr>
        <w:spacing w:after="160" w:line="259" w:lineRule="auto"/>
        <w:rPr>
          <w:b/>
        </w:rPr>
      </w:pPr>
      <w:bookmarkStart w:id="8" w:name="_bd582quf57y3" w:colFirst="0" w:colLast="0"/>
      <w:bookmarkStart w:id="9" w:name="_pljyjdirpxdk" w:colFirst="0" w:colLast="0"/>
      <w:bookmarkEnd w:id="8"/>
      <w:bookmarkEnd w:id="9"/>
      <w:r>
        <w:rPr>
          <w:b/>
        </w:rPr>
        <w:t>7. Infographic en herkenningswijzer</w:t>
      </w:r>
    </w:p>
    <w:p w:rsidR="003B1A8A" w:rsidRDefault="003B1A8A">
      <w:pPr>
        <w:rPr>
          <w:rFonts w:ascii="Calibri" w:eastAsia="Calibri" w:hAnsi="Calibri" w:cs="Calibri"/>
        </w:rPr>
      </w:pPr>
    </w:p>
    <w:tbl>
      <w:tblPr>
        <w:tblStyle w:val="a0"/>
        <w:tblW w:w="9029" w:type="dxa"/>
        <w:tblInd w:w="100" w:type="dxa"/>
        <w:tblLayout w:type="fixed"/>
        <w:tblLook w:val="0600" w:firstRow="0" w:lastRow="0" w:firstColumn="0" w:lastColumn="0" w:noHBand="1" w:noVBand="1"/>
      </w:tblPr>
      <w:tblGrid>
        <w:gridCol w:w="4514"/>
        <w:gridCol w:w="4515"/>
      </w:tblGrid>
      <w:tr w:rsidR="003B1A8A">
        <w:tc>
          <w:tcPr>
            <w:tcW w:w="4514" w:type="dxa"/>
            <w:shd w:val="clear" w:color="auto" w:fill="auto"/>
            <w:tcMar>
              <w:top w:w="100" w:type="dxa"/>
              <w:left w:w="100" w:type="dxa"/>
              <w:bottom w:w="100" w:type="dxa"/>
              <w:right w:w="100" w:type="dxa"/>
            </w:tcMar>
          </w:tcPr>
          <w:p w:rsidR="003B1A8A" w:rsidRDefault="00C52093">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Infographic</w:t>
            </w:r>
          </w:p>
        </w:tc>
        <w:tc>
          <w:tcPr>
            <w:tcW w:w="4514" w:type="dxa"/>
            <w:shd w:val="clear" w:color="auto" w:fill="auto"/>
            <w:tcMar>
              <w:top w:w="100" w:type="dxa"/>
              <w:left w:w="100" w:type="dxa"/>
              <w:bottom w:w="100" w:type="dxa"/>
              <w:right w:w="100" w:type="dxa"/>
            </w:tcMar>
          </w:tcPr>
          <w:p w:rsidR="003B1A8A" w:rsidRDefault="00C52093">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Herkenningswijzer</w:t>
            </w:r>
          </w:p>
        </w:tc>
      </w:tr>
      <w:tr w:rsidR="003B1A8A">
        <w:trPr>
          <w:trHeight w:val="3060"/>
        </w:trPr>
        <w:tc>
          <w:tcPr>
            <w:tcW w:w="4514" w:type="dxa"/>
            <w:shd w:val="clear" w:color="auto" w:fill="auto"/>
            <w:tcMar>
              <w:top w:w="100" w:type="dxa"/>
              <w:left w:w="100" w:type="dxa"/>
              <w:bottom w:w="100" w:type="dxa"/>
              <w:right w:w="100" w:type="dxa"/>
            </w:tcMar>
          </w:tcPr>
          <w:p w:rsidR="003B1A8A" w:rsidRDefault="00C52093">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lang w:val="nl-BE"/>
              </w:rPr>
              <w:drawing>
                <wp:inline distT="114300" distB="114300" distL="114300" distR="114300">
                  <wp:extent cx="2090738" cy="1257367"/>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2090738" cy="1257367"/>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3B1A8A" w:rsidRDefault="00C52093">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lang w:val="nl-BE"/>
              </w:rPr>
              <w:drawing>
                <wp:inline distT="114300" distB="114300" distL="114300" distR="114300">
                  <wp:extent cx="1946840" cy="1300163"/>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946840" cy="1300163"/>
                          </a:xfrm>
                          <a:prstGeom prst="rect">
                            <a:avLst/>
                          </a:prstGeom>
                          <a:ln/>
                        </pic:spPr>
                      </pic:pic>
                    </a:graphicData>
                  </a:graphic>
                </wp:inline>
              </w:drawing>
            </w:r>
          </w:p>
        </w:tc>
      </w:tr>
      <w:tr w:rsidR="003B1A8A">
        <w:tc>
          <w:tcPr>
            <w:tcW w:w="4514" w:type="dxa"/>
            <w:shd w:val="clear" w:color="auto" w:fill="auto"/>
            <w:tcMar>
              <w:top w:w="100" w:type="dxa"/>
              <w:left w:w="100" w:type="dxa"/>
              <w:bottom w:w="100" w:type="dxa"/>
              <w:right w:w="100" w:type="dxa"/>
            </w:tcMar>
          </w:tcPr>
          <w:p w:rsidR="003B1A8A" w:rsidRDefault="00C52093">
            <w:pPr>
              <w:widowControl w:val="0"/>
              <w:spacing w:line="240" w:lineRule="auto"/>
              <w:jc w:val="center"/>
              <w:rPr>
                <w:rFonts w:ascii="Calibri" w:eastAsia="Calibri" w:hAnsi="Calibri" w:cs="Calibri"/>
              </w:rPr>
            </w:pPr>
            <w:hyperlink r:id="rId26">
              <w:r>
                <w:rPr>
                  <w:rFonts w:ascii="Calibri" w:eastAsia="Calibri" w:hAnsi="Calibri" w:cs="Calibri"/>
                  <w:color w:val="1155CC"/>
                  <w:u w:val="single"/>
                </w:rPr>
                <w:t>Download pdf &gt;</w:t>
              </w:r>
            </w:hyperlink>
          </w:p>
        </w:tc>
        <w:tc>
          <w:tcPr>
            <w:tcW w:w="4514" w:type="dxa"/>
            <w:shd w:val="clear" w:color="auto" w:fill="auto"/>
            <w:tcMar>
              <w:top w:w="100" w:type="dxa"/>
              <w:left w:w="100" w:type="dxa"/>
              <w:bottom w:w="100" w:type="dxa"/>
              <w:right w:w="100" w:type="dxa"/>
            </w:tcMar>
          </w:tcPr>
          <w:p w:rsidR="003B1A8A" w:rsidRDefault="00C52093">
            <w:pPr>
              <w:widowControl w:val="0"/>
              <w:spacing w:line="240" w:lineRule="auto"/>
              <w:jc w:val="center"/>
              <w:rPr>
                <w:rFonts w:ascii="Calibri" w:eastAsia="Calibri" w:hAnsi="Calibri" w:cs="Calibri"/>
              </w:rPr>
            </w:pPr>
            <w:hyperlink r:id="rId27">
              <w:r>
                <w:rPr>
                  <w:rFonts w:ascii="Calibri" w:eastAsia="Calibri" w:hAnsi="Calibri" w:cs="Calibri"/>
                  <w:color w:val="1155CC"/>
                  <w:u w:val="single"/>
                </w:rPr>
                <w:t>Download pdf &gt;</w:t>
              </w:r>
            </w:hyperlink>
          </w:p>
        </w:tc>
      </w:tr>
    </w:tbl>
    <w:p w:rsidR="003B1A8A" w:rsidRDefault="003B1A8A">
      <w:pPr>
        <w:rPr>
          <w:rFonts w:ascii="Calibri" w:eastAsia="Calibri" w:hAnsi="Calibri" w:cs="Calibri"/>
          <w:i/>
        </w:rPr>
      </w:pPr>
    </w:p>
    <w:p w:rsidR="003B1A8A" w:rsidRDefault="003B1A8A">
      <w:pPr>
        <w:rPr>
          <w:rFonts w:ascii="Calibri" w:eastAsia="Calibri" w:hAnsi="Calibri" w:cs="Calibri"/>
        </w:rPr>
      </w:pPr>
    </w:p>
    <w:p w:rsidR="003B1A8A" w:rsidRDefault="00C52093">
      <w:pPr>
        <w:pStyle w:val="Kop2"/>
        <w:widowControl w:val="0"/>
        <w:pBdr>
          <w:top w:val="nil"/>
          <w:left w:val="nil"/>
          <w:bottom w:val="nil"/>
          <w:right w:val="nil"/>
          <w:between w:val="nil"/>
        </w:pBdr>
        <w:spacing w:after="160" w:line="259" w:lineRule="auto"/>
        <w:rPr>
          <w:b/>
        </w:rPr>
      </w:pPr>
      <w:bookmarkStart w:id="10" w:name="_qevitcmxwvx9" w:colFirst="0" w:colLast="0"/>
      <w:bookmarkEnd w:id="10"/>
      <w:r>
        <w:rPr>
          <w:b/>
        </w:rPr>
        <w:t>8. Familiegeletterdheid</w:t>
      </w:r>
    </w:p>
    <w:p w:rsidR="003B1A8A" w:rsidRDefault="003B1A8A">
      <w:pPr>
        <w:rPr>
          <w:rFonts w:ascii="Calibri" w:eastAsia="Calibri" w:hAnsi="Calibri" w:cs="Calibri"/>
        </w:rPr>
      </w:pPr>
    </w:p>
    <w:p w:rsidR="003B1A8A" w:rsidRDefault="00C52093">
      <w:pPr>
        <w:pStyle w:val="Kop3"/>
        <w:keepNext w:val="0"/>
        <w:keepLines w:val="0"/>
        <w:shd w:val="clear" w:color="auto" w:fill="FFFFFF"/>
        <w:spacing w:before="0" w:after="0"/>
        <w:jc w:val="both"/>
        <w:rPr>
          <w:color w:val="000000"/>
          <w:sz w:val="24"/>
          <w:szCs w:val="24"/>
        </w:rPr>
      </w:pPr>
      <w:bookmarkStart w:id="11" w:name="_s59dlvi1bio0" w:colFirst="0" w:colLast="0"/>
      <w:bookmarkEnd w:id="11"/>
      <w:r>
        <w:rPr>
          <w:color w:val="000000"/>
          <w:sz w:val="24"/>
          <w:szCs w:val="24"/>
        </w:rPr>
        <w:t>Familie als belangrijke omgeving om geletterdheidsproblemen in aan te pakken</w:t>
      </w:r>
    </w:p>
    <w:p w:rsidR="003B1A8A" w:rsidRDefault="00C52093">
      <w:pPr>
        <w:shd w:val="clear" w:color="auto" w:fill="FFFFFF"/>
        <w:spacing w:before="160" w:line="360" w:lineRule="auto"/>
        <w:jc w:val="both"/>
        <w:rPr>
          <w:sz w:val="24"/>
          <w:szCs w:val="24"/>
        </w:rPr>
      </w:pPr>
      <w:r>
        <w:rPr>
          <w:sz w:val="24"/>
          <w:szCs w:val="24"/>
        </w:rPr>
        <w:t>Volgens het rapport van de High Level Group of experts on Literacy is het creëren van een geletterde omgeving één van de belangrijkste factoren om gelette</w:t>
      </w:r>
      <w:r>
        <w:rPr>
          <w:sz w:val="24"/>
          <w:szCs w:val="24"/>
        </w:rPr>
        <w:t>rdheid succesvol te verhogen. Kunnen hierbij een belangrijke rol spelen:</w:t>
      </w:r>
    </w:p>
    <w:p w:rsidR="003B1A8A" w:rsidRDefault="00C52093">
      <w:pPr>
        <w:numPr>
          <w:ilvl w:val="0"/>
          <w:numId w:val="3"/>
        </w:numPr>
        <w:spacing w:before="220" w:line="360" w:lineRule="auto"/>
        <w:ind w:left="940"/>
        <w:contextualSpacing/>
        <w:jc w:val="both"/>
      </w:pPr>
      <w:r>
        <w:rPr>
          <w:sz w:val="24"/>
          <w:szCs w:val="24"/>
        </w:rPr>
        <w:t>aandacht voor lezen in de bredere maatschappij</w:t>
      </w:r>
    </w:p>
    <w:p w:rsidR="003B1A8A" w:rsidRDefault="00C52093">
      <w:pPr>
        <w:numPr>
          <w:ilvl w:val="0"/>
          <w:numId w:val="3"/>
        </w:numPr>
        <w:spacing w:before="220" w:line="360" w:lineRule="auto"/>
        <w:ind w:left="940"/>
        <w:contextualSpacing/>
        <w:jc w:val="both"/>
      </w:pPr>
      <w:r>
        <w:rPr>
          <w:sz w:val="24"/>
          <w:szCs w:val="24"/>
        </w:rPr>
        <w:t>de familieomgeving</w:t>
      </w:r>
    </w:p>
    <w:p w:rsidR="003B1A8A" w:rsidRDefault="00C52093">
      <w:pPr>
        <w:numPr>
          <w:ilvl w:val="0"/>
          <w:numId w:val="3"/>
        </w:numPr>
        <w:spacing w:before="220" w:line="360" w:lineRule="auto"/>
        <w:ind w:left="940"/>
        <w:contextualSpacing/>
        <w:jc w:val="both"/>
      </w:pPr>
      <w:r>
        <w:rPr>
          <w:sz w:val="24"/>
          <w:szCs w:val="24"/>
        </w:rPr>
        <w:t>programma’s die hierop inspelen</w:t>
      </w:r>
    </w:p>
    <w:p w:rsidR="003B1A8A" w:rsidRDefault="00C52093">
      <w:pPr>
        <w:shd w:val="clear" w:color="auto" w:fill="FFFFFF"/>
        <w:spacing w:before="220" w:line="360" w:lineRule="auto"/>
        <w:jc w:val="both"/>
        <w:rPr>
          <w:color w:val="666666"/>
          <w:sz w:val="29"/>
          <w:szCs w:val="29"/>
        </w:rPr>
      </w:pPr>
      <w:r>
        <w:rPr>
          <w:sz w:val="24"/>
          <w:szCs w:val="24"/>
        </w:rPr>
        <w:t xml:space="preserve">Jammer genoeg zien beleidsvoerders de familieomgeving nog te vaak over het hoofd als </w:t>
      </w:r>
      <w:r>
        <w:rPr>
          <w:sz w:val="24"/>
          <w:szCs w:val="24"/>
        </w:rPr>
        <w:t>een omgeving om geletterdheidsproblemen in aan te pakken. De familie is namelijk een belangrijke structuur in de samenleving. Ouders en zorgdragers spelen een belangrijke rol als eerste opvoeders van kinderen. Maar vaak ontbreekt het hen aan de vereiste ba</w:t>
      </w:r>
      <w:r>
        <w:rPr>
          <w:sz w:val="24"/>
          <w:szCs w:val="24"/>
        </w:rPr>
        <w:t xml:space="preserve">sisvaardigheden om de nodige ondersteuning bij deze opvoeding te bieden. Zo wordt laaggeletterdheid van generatie op generatie doorgegeven.  </w:t>
      </w:r>
    </w:p>
    <w:p w:rsidR="003B1A8A" w:rsidRDefault="00C52093">
      <w:pPr>
        <w:jc w:val="both"/>
        <w:rPr>
          <w:sz w:val="24"/>
          <w:szCs w:val="24"/>
        </w:rPr>
      </w:pPr>
      <w:r>
        <w:rPr>
          <w:sz w:val="24"/>
          <w:szCs w:val="24"/>
        </w:rPr>
        <w:t xml:space="preserve">Lees alles over familiegeletterdheid </w:t>
      </w:r>
      <w:hyperlink r:id="rId28">
        <w:r>
          <w:rPr>
            <w:color w:val="1155CC"/>
            <w:sz w:val="24"/>
            <w:szCs w:val="24"/>
            <w:u w:val="single"/>
          </w:rPr>
          <w:t>hier</w:t>
        </w:r>
      </w:hyperlink>
      <w:r>
        <w:rPr>
          <w:sz w:val="24"/>
          <w:szCs w:val="24"/>
        </w:rPr>
        <w:t>.</w:t>
      </w:r>
    </w:p>
    <w:p w:rsidR="003B1A8A" w:rsidRDefault="003B1A8A">
      <w:pPr>
        <w:rPr>
          <w:rFonts w:ascii="Calibri" w:eastAsia="Calibri" w:hAnsi="Calibri" w:cs="Calibri"/>
        </w:rPr>
      </w:pPr>
    </w:p>
    <w:p w:rsidR="003B1A8A" w:rsidRDefault="00C52093">
      <w:pPr>
        <w:pStyle w:val="Kop2"/>
        <w:widowControl w:val="0"/>
        <w:pBdr>
          <w:top w:val="nil"/>
          <w:left w:val="nil"/>
          <w:bottom w:val="nil"/>
          <w:right w:val="nil"/>
          <w:between w:val="nil"/>
        </w:pBdr>
        <w:spacing w:after="160" w:line="259" w:lineRule="auto"/>
        <w:rPr>
          <w:b/>
        </w:rPr>
      </w:pPr>
      <w:bookmarkStart w:id="12" w:name="_55lke1u4ly8w" w:colFirst="0" w:colLast="0"/>
      <w:bookmarkEnd w:id="12"/>
      <w:r>
        <w:rPr>
          <w:b/>
        </w:rPr>
        <w:t>9. Intern</w:t>
      </w:r>
      <w:r>
        <w:rPr>
          <w:b/>
        </w:rPr>
        <w:t>ationaal onderzoek (PIAAC)</w:t>
      </w:r>
    </w:p>
    <w:p w:rsidR="003B1A8A" w:rsidRDefault="003B1A8A">
      <w:pPr>
        <w:rPr>
          <w:rFonts w:ascii="Calibri" w:eastAsia="Calibri" w:hAnsi="Calibri" w:cs="Calibri"/>
        </w:rPr>
      </w:pPr>
    </w:p>
    <w:p w:rsidR="003B1A8A" w:rsidRDefault="00C52093">
      <w:pPr>
        <w:jc w:val="both"/>
        <w:rPr>
          <w:sz w:val="24"/>
          <w:szCs w:val="24"/>
        </w:rPr>
      </w:pPr>
      <w:r>
        <w:rPr>
          <w:sz w:val="24"/>
          <w:szCs w:val="24"/>
        </w:rPr>
        <w:t xml:space="preserve">PIAAC staat voor Programme for the International Assessment of Adult Competencies en is een grootschalig internationaal onderzoek naar basisvaardigheden van volwassenen. PIAAC is het meest recente onderzoek naar de vaardigheden </w:t>
      </w:r>
      <w:r>
        <w:rPr>
          <w:sz w:val="24"/>
          <w:szCs w:val="24"/>
        </w:rPr>
        <w:t xml:space="preserve">van volwassenen tussen 15 en 65 jaar. </w:t>
      </w:r>
    </w:p>
    <w:p w:rsidR="003B1A8A" w:rsidRDefault="003B1A8A">
      <w:pPr>
        <w:jc w:val="both"/>
        <w:rPr>
          <w:sz w:val="24"/>
          <w:szCs w:val="24"/>
        </w:rPr>
      </w:pPr>
    </w:p>
    <w:p w:rsidR="003B1A8A" w:rsidRDefault="00C52093">
      <w:pPr>
        <w:pBdr>
          <w:top w:val="nil"/>
          <w:left w:val="nil"/>
          <w:bottom w:val="nil"/>
          <w:right w:val="nil"/>
          <w:between w:val="nil"/>
        </w:pBdr>
        <w:jc w:val="both"/>
        <w:rPr>
          <w:sz w:val="24"/>
          <w:szCs w:val="24"/>
        </w:rPr>
      </w:pPr>
      <w:r>
        <w:rPr>
          <w:sz w:val="24"/>
          <w:szCs w:val="24"/>
        </w:rPr>
        <w:t>Net zoals in 23 andere landen onderzoekt PIAAC in Vlaanderen de taalkundige en numerieke vaardigheden die essentieel zijn voor een volwaardige deelname aan de maatschappij alsook de vaardigheden noodzakelijk om mee te draaien in een technologierijke omgevi</w:t>
      </w:r>
      <w:r>
        <w:rPr>
          <w:sz w:val="24"/>
          <w:szCs w:val="24"/>
        </w:rPr>
        <w:t>ng en op de arbeidsmarkt.</w:t>
      </w:r>
    </w:p>
    <w:p w:rsidR="003B1A8A" w:rsidRDefault="00C52093">
      <w:pPr>
        <w:pBdr>
          <w:top w:val="nil"/>
          <w:left w:val="nil"/>
          <w:bottom w:val="nil"/>
          <w:right w:val="nil"/>
          <w:between w:val="nil"/>
        </w:pBdr>
        <w:jc w:val="both"/>
        <w:rPr>
          <w:sz w:val="24"/>
          <w:szCs w:val="24"/>
        </w:rPr>
      </w:pPr>
      <w:r>
        <w:rPr>
          <w:sz w:val="24"/>
          <w:szCs w:val="24"/>
        </w:rPr>
        <w:t>De resultaten van PIAAC zullen gebruikt worden om het Vlaamse onderwijs- en geletterdheidbeleid te adviseren en te verbeteren.</w:t>
      </w:r>
    </w:p>
    <w:p w:rsidR="003B1A8A" w:rsidRDefault="003B1A8A">
      <w:pPr>
        <w:pBdr>
          <w:top w:val="nil"/>
          <w:left w:val="nil"/>
          <w:bottom w:val="nil"/>
          <w:right w:val="nil"/>
          <w:between w:val="nil"/>
        </w:pBdr>
        <w:jc w:val="both"/>
        <w:rPr>
          <w:sz w:val="24"/>
          <w:szCs w:val="24"/>
        </w:rPr>
      </w:pPr>
    </w:p>
    <w:p w:rsidR="003B1A8A" w:rsidRDefault="00C52093">
      <w:pPr>
        <w:pBdr>
          <w:top w:val="nil"/>
          <w:left w:val="nil"/>
          <w:bottom w:val="nil"/>
          <w:right w:val="nil"/>
          <w:between w:val="nil"/>
        </w:pBdr>
        <w:jc w:val="both"/>
        <w:rPr>
          <w:sz w:val="24"/>
          <w:szCs w:val="24"/>
        </w:rPr>
      </w:pPr>
      <w:r>
        <w:rPr>
          <w:sz w:val="24"/>
          <w:szCs w:val="24"/>
        </w:rPr>
        <w:t>PIAAC bouwt verder op de gegevens van eerder geletterdheidsonderzoek, waardoor het mogelijk wordt om d</w:t>
      </w:r>
      <w:r>
        <w:rPr>
          <w:sz w:val="24"/>
          <w:szCs w:val="24"/>
        </w:rPr>
        <w:t>e evolutie in de vaardigheden van volwassenen te bekijken.</w:t>
      </w:r>
    </w:p>
    <w:p w:rsidR="003B1A8A" w:rsidRDefault="003B1A8A">
      <w:pPr>
        <w:jc w:val="both"/>
        <w:rPr>
          <w:sz w:val="24"/>
          <w:szCs w:val="24"/>
        </w:rPr>
      </w:pPr>
    </w:p>
    <w:p w:rsidR="003B1A8A" w:rsidRDefault="00C52093">
      <w:pPr>
        <w:jc w:val="both"/>
        <w:rPr>
          <w:sz w:val="24"/>
          <w:szCs w:val="24"/>
        </w:rPr>
      </w:pPr>
      <w:r>
        <w:rPr>
          <w:sz w:val="24"/>
          <w:szCs w:val="24"/>
        </w:rPr>
        <w:t>Vlaams rapport van het PIAAC-onderzoek</w:t>
      </w:r>
    </w:p>
    <w:p w:rsidR="003B1A8A" w:rsidRDefault="003B1A8A">
      <w:pPr>
        <w:jc w:val="both"/>
        <w:rPr>
          <w:sz w:val="24"/>
          <w:szCs w:val="24"/>
        </w:rPr>
      </w:pPr>
    </w:p>
    <w:p w:rsidR="003B1A8A" w:rsidRDefault="00C52093">
      <w:pPr>
        <w:jc w:val="both"/>
        <w:rPr>
          <w:sz w:val="24"/>
          <w:szCs w:val="24"/>
        </w:rPr>
      </w:pPr>
      <w:r>
        <w:rPr>
          <w:sz w:val="24"/>
          <w:szCs w:val="24"/>
        </w:rPr>
        <w:t xml:space="preserve">Lees het rapport ‘Vaardig genoeg voor de 21ste eeuw? De eerste Vlaamse resultaten bij PIAAC’ </w:t>
      </w:r>
      <w:hyperlink r:id="rId29">
        <w:r>
          <w:rPr>
            <w:color w:val="1155CC"/>
            <w:sz w:val="24"/>
            <w:szCs w:val="24"/>
            <w:u w:val="single"/>
          </w:rPr>
          <w:t>hier</w:t>
        </w:r>
      </w:hyperlink>
      <w:r>
        <w:rPr>
          <w:sz w:val="24"/>
          <w:szCs w:val="24"/>
        </w:rPr>
        <w:t xml:space="preserve">. </w:t>
      </w:r>
    </w:p>
    <w:p w:rsidR="003B1A8A" w:rsidRDefault="003B1A8A">
      <w:pPr>
        <w:jc w:val="both"/>
        <w:rPr>
          <w:sz w:val="24"/>
          <w:szCs w:val="24"/>
        </w:rPr>
      </w:pPr>
    </w:p>
    <w:p w:rsidR="003B1A8A" w:rsidRDefault="00C52093">
      <w:pPr>
        <w:jc w:val="both"/>
        <w:rPr>
          <w:sz w:val="24"/>
          <w:szCs w:val="24"/>
        </w:rPr>
      </w:pPr>
      <w:r>
        <w:rPr>
          <w:sz w:val="24"/>
          <w:szCs w:val="24"/>
        </w:rPr>
        <w:t xml:space="preserve">Meer informatie vind je op </w:t>
      </w:r>
      <w:r>
        <w:rPr>
          <w:color w:val="1155CC"/>
          <w:sz w:val="24"/>
          <w:szCs w:val="24"/>
          <w:u w:val="single"/>
        </w:rPr>
        <w:t>www.piaac.ugent.be</w:t>
      </w:r>
      <w:r>
        <w:rPr>
          <w:sz w:val="24"/>
          <w:szCs w:val="24"/>
        </w:rPr>
        <w:t>.</w:t>
      </w: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C52093">
      <w:pPr>
        <w:pStyle w:val="Kop2"/>
        <w:widowControl w:val="0"/>
        <w:pBdr>
          <w:top w:val="nil"/>
          <w:left w:val="nil"/>
          <w:bottom w:val="nil"/>
          <w:right w:val="nil"/>
          <w:between w:val="nil"/>
        </w:pBdr>
        <w:spacing w:after="160" w:line="259" w:lineRule="auto"/>
        <w:rPr>
          <w:b/>
        </w:rPr>
      </w:pPr>
      <w:bookmarkStart w:id="13" w:name="_fbc6bqd3ng1j" w:colFirst="0" w:colLast="0"/>
      <w:bookmarkEnd w:id="13"/>
      <w:r>
        <w:rPr>
          <w:b/>
        </w:rPr>
        <w:t>10. Perscontact</w:t>
      </w:r>
    </w:p>
    <w:p w:rsidR="003B1A8A" w:rsidRDefault="003B1A8A">
      <w:pPr>
        <w:rPr>
          <w:rFonts w:ascii="Calibri" w:eastAsia="Calibri" w:hAnsi="Calibri" w:cs="Calibri"/>
        </w:rPr>
      </w:pPr>
    </w:p>
    <w:p w:rsidR="003B1A8A" w:rsidRDefault="00C52093">
      <w:pPr>
        <w:shd w:val="clear" w:color="auto" w:fill="FFFFFF"/>
        <w:spacing w:after="160"/>
        <w:rPr>
          <w:sz w:val="24"/>
          <w:szCs w:val="24"/>
        </w:rPr>
      </w:pPr>
      <w:r>
        <w:rPr>
          <w:sz w:val="24"/>
          <w:szCs w:val="24"/>
        </w:rPr>
        <w:t>Wil je als journalist of organisatie graag zelf iets brengen over Week van de Geletterdheid?</w:t>
      </w:r>
    </w:p>
    <w:p w:rsidR="003B1A8A" w:rsidRDefault="00C52093">
      <w:pPr>
        <w:shd w:val="clear" w:color="auto" w:fill="FFFFFF"/>
        <w:spacing w:after="160"/>
        <w:rPr>
          <w:sz w:val="24"/>
          <w:szCs w:val="24"/>
        </w:rPr>
      </w:pPr>
      <w:r>
        <w:rPr>
          <w:sz w:val="24"/>
          <w:szCs w:val="24"/>
        </w:rPr>
        <w:t>Dat kan! Je kan hiervoor contact opnemen met:</w:t>
      </w:r>
    </w:p>
    <w:p w:rsidR="003B1A8A" w:rsidRDefault="00C52093">
      <w:pPr>
        <w:shd w:val="clear" w:color="auto" w:fill="FFFFFF"/>
        <w:spacing w:after="160"/>
        <w:rPr>
          <w:sz w:val="24"/>
          <w:szCs w:val="24"/>
        </w:rPr>
      </w:pPr>
      <w:r>
        <w:rPr>
          <w:sz w:val="24"/>
          <w:szCs w:val="24"/>
        </w:rPr>
        <w:t xml:space="preserve">Joke Dejaeghere  |  0476 90 71 13  |  </w:t>
      </w:r>
      <w:r>
        <w:rPr>
          <w:color w:val="1155CC"/>
          <w:sz w:val="24"/>
          <w:szCs w:val="24"/>
          <w:u w:val="single"/>
        </w:rPr>
        <w:t>joke.dejaeghere@federatie-basiseducatie.be</w:t>
      </w: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3B1A8A">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p>
    <w:p w:rsidR="00E36AFE" w:rsidRDefault="00E36AFE">
      <w:pPr>
        <w:rPr>
          <w:rFonts w:ascii="Calibri" w:eastAsia="Calibri" w:hAnsi="Calibri" w:cs="Calibri"/>
        </w:rPr>
      </w:pPr>
      <w:bookmarkStart w:id="14" w:name="_GoBack"/>
      <w:bookmarkEnd w:id="14"/>
    </w:p>
    <w:p w:rsidR="003B1A8A" w:rsidRDefault="003B1A8A">
      <w:pPr>
        <w:rPr>
          <w:rFonts w:ascii="Calibri" w:eastAsia="Calibri" w:hAnsi="Calibri" w:cs="Calibri"/>
        </w:rPr>
      </w:pPr>
    </w:p>
    <w:p w:rsidR="003B1A8A" w:rsidRDefault="00C52093">
      <w:pPr>
        <w:pStyle w:val="Kop2"/>
        <w:widowControl w:val="0"/>
        <w:pBdr>
          <w:top w:val="nil"/>
          <w:left w:val="nil"/>
          <w:bottom w:val="nil"/>
          <w:right w:val="nil"/>
          <w:between w:val="nil"/>
        </w:pBdr>
        <w:spacing w:after="160" w:line="259" w:lineRule="auto"/>
        <w:rPr>
          <w:b/>
        </w:rPr>
      </w:pPr>
      <w:bookmarkStart w:id="15" w:name="_qnwf36g5l7od" w:colFirst="0" w:colLast="0"/>
      <w:bookmarkEnd w:id="15"/>
      <w:r>
        <w:rPr>
          <w:b/>
        </w:rPr>
        <w:t>11. Meer informatie</w:t>
      </w:r>
    </w:p>
    <w:p w:rsidR="003B1A8A" w:rsidRDefault="003B1A8A">
      <w:pPr>
        <w:rPr>
          <w:rFonts w:ascii="Calibri" w:eastAsia="Calibri" w:hAnsi="Calibri" w:cs="Calibri"/>
        </w:rPr>
      </w:pPr>
    </w:p>
    <w:p w:rsidR="003B1A8A" w:rsidRDefault="00C52093">
      <w:pPr>
        <w:rPr>
          <w:sz w:val="24"/>
          <w:szCs w:val="24"/>
        </w:rPr>
      </w:pPr>
      <w:r>
        <w:rPr>
          <w:sz w:val="24"/>
          <w:szCs w:val="24"/>
        </w:rPr>
        <w:t xml:space="preserve">Meer informatie over de Week van de Geletterdheid vind je op onze: </w:t>
      </w:r>
    </w:p>
    <w:p w:rsidR="003B1A8A" w:rsidRDefault="00C52093">
      <w:pPr>
        <w:numPr>
          <w:ilvl w:val="0"/>
          <w:numId w:val="6"/>
        </w:numPr>
        <w:contextualSpacing/>
        <w:rPr>
          <w:rFonts w:ascii="Calibri" w:eastAsia="Calibri" w:hAnsi="Calibri" w:cs="Calibri"/>
        </w:rPr>
      </w:pPr>
      <w:r>
        <w:rPr>
          <w:sz w:val="24"/>
          <w:szCs w:val="24"/>
        </w:rPr>
        <w:t xml:space="preserve">campagewebsite: </w:t>
      </w:r>
      <w:hyperlink r:id="rId30">
        <w:r>
          <w:rPr>
            <w:color w:val="1155CC"/>
            <w:sz w:val="24"/>
            <w:szCs w:val="24"/>
            <w:u w:val="single"/>
          </w:rPr>
          <w:t>www.weekvandegeletterdheid.be</w:t>
        </w:r>
      </w:hyperlink>
    </w:p>
    <w:p w:rsidR="003B1A8A" w:rsidRDefault="00C52093">
      <w:pPr>
        <w:numPr>
          <w:ilvl w:val="0"/>
          <w:numId w:val="6"/>
        </w:numPr>
        <w:contextualSpacing/>
        <w:rPr>
          <w:rFonts w:ascii="Calibri" w:eastAsia="Calibri" w:hAnsi="Calibri" w:cs="Calibri"/>
        </w:rPr>
      </w:pPr>
      <w:r>
        <w:rPr>
          <w:sz w:val="24"/>
          <w:szCs w:val="24"/>
        </w:rPr>
        <w:t xml:space="preserve">Expoowebsite: </w:t>
      </w:r>
      <w:hyperlink r:id="rId31">
        <w:r>
          <w:rPr>
            <w:color w:val="1155CC"/>
            <w:sz w:val="24"/>
            <w:szCs w:val="24"/>
            <w:u w:val="single"/>
          </w:rPr>
          <w:t>https://www.expoo.be/themas/geletterdheid</w:t>
        </w:r>
      </w:hyperlink>
    </w:p>
    <w:p w:rsidR="003B1A8A" w:rsidRDefault="00C52093">
      <w:pPr>
        <w:numPr>
          <w:ilvl w:val="0"/>
          <w:numId w:val="6"/>
        </w:numPr>
        <w:contextualSpacing/>
        <w:rPr>
          <w:rFonts w:ascii="Calibri" w:eastAsia="Calibri" w:hAnsi="Calibri" w:cs="Calibri"/>
        </w:rPr>
      </w:pPr>
      <w:r>
        <w:rPr>
          <w:sz w:val="24"/>
          <w:szCs w:val="24"/>
        </w:rPr>
        <w:t xml:space="preserve">Facebookpagina: </w:t>
      </w:r>
      <w:hyperlink r:id="rId32">
        <w:r>
          <w:rPr>
            <w:color w:val="1155CC"/>
            <w:sz w:val="24"/>
            <w:szCs w:val="24"/>
            <w:u w:val="single"/>
          </w:rPr>
          <w:t>www.facebook.com/weekvandegeletterdheid</w:t>
        </w:r>
      </w:hyperlink>
      <w:r>
        <w:rPr>
          <w:color w:val="1155CC"/>
          <w:sz w:val="24"/>
          <w:szCs w:val="24"/>
          <w:u w:val="single"/>
        </w:rPr>
        <w:t xml:space="preserve"> </w:t>
      </w:r>
    </w:p>
    <w:p w:rsidR="003B1A8A" w:rsidRDefault="00C52093">
      <w:pPr>
        <w:numPr>
          <w:ilvl w:val="0"/>
          <w:numId w:val="6"/>
        </w:numPr>
        <w:contextualSpacing/>
        <w:rPr>
          <w:rFonts w:ascii="Calibri" w:eastAsia="Calibri" w:hAnsi="Calibri" w:cs="Calibri"/>
        </w:rPr>
      </w:pPr>
      <w:r>
        <w:rPr>
          <w:sz w:val="24"/>
          <w:szCs w:val="24"/>
        </w:rPr>
        <w:t xml:space="preserve">Twitter: </w:t>
      </w:r>
      <w:r>
        <w:rPr>
          <w:color w:val="1155CC"/>
          <w:sz w:val="24"/>
          <w:szCs w:val="24"/>
          <w:u w:val="single"/>
        </w:rPr>
        <w:t>#weekvandegeletterdheid</w:t>
      </w:r>
    </w:p>
    <w:p w:rsidR="003B1A8A" w:rsidRDefault="003B1A8A">
      <w:pPr>
        <w:rPr>
          <w:sz w:val="24"/>
          <w:szCs w:val="24"/>
        </w:rPr>
      </w:pPr>
    </w:p>
    <w:p w:rsidR="003B1A8A" w:rsidRDefault="00C52093">
      <w:pPr>
        <w:rPr>
          <w:sz w:val="24"/>
          <w:szCs w:val="24"/>
        </w:rPr>
      </w:pPr>
      <w:r>
        <w:rPr>
          <w:sz w:val="24"/>
          <w:szCs w:val="24"/>
        </w:rPr>
        <w:t>Meer informatie over het Strategisch Plan Geletterdheid vind je op:</w:t>
      </w:r>
    </w:p>
    <w:p w:rsidR="003B1A8A" w:rsidRDefault="00C52093">
      <w:pPr>
        <w:numPr>
          <w:ilvl w:val="0"/>
          <w:numId w:val="7"/>
        </w:numPr>
        <w:contextualSpacing/>
        <w:rPr>
          <w:rFonts w:ascii="Calibri" w:eastAsia="Calibri" w:hAnsi="Calibri" w:cs="Calibri"/>
        </w:rPr>
      </w:pPr>
      <w:hyperlink r:id="rId33">
        <w:r>
          <w:rPr>
            <w:color w:val="1155CC"/>
            <w:sz w:val="24"/>
            <w:szCs w:val="24"/>
            <w:u w:val="single"/>
          </w:rPr>
          <w:t>www.platformgeletterdheid.be</w:t>
        </w:r>
      </w:hyperlink>
      <w:r>
        <w:rPr>
          <w:color w:val="1155CC"/>
          <w:sz w:val="24"/>
          <w:szCs w:val="24"/>
          <w:u w:val="single"/>
        </w:rPr>
        <w:t xml:space="preserve"> </w:t>
      </w: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3B1A8A">
      <w:pPr>
        <w:rPr>
          <w:rFonts w:ascii="Calibri" w:eastAsia="Calibri" w:hAnsi="Calibri" w:cs="Calibri"/>
        </w:rPr>
      </w:pPr>
    </w:p>
    <w:p w:rsidR="003B1A8A" w:rsidRDefault="00C52093">
      <w:pPr>
        <w:rPr>
          <w:rFonts w:ascii="Calibri" w:eastAsia="Calibri" w:hAnsi="Calibri" w:cs="Calibri"/>
        </w:rPr>
      </w:pPr>
      <w:r>
        <w:rPr>
          <w:rFonts w:ascii="Calibri" w:eastAsia="Calibri" w:hAnsi="Calibri" w:cs="Calibri"/>
          <w:noProof/>
          <w:lang w:val="nl-BE"/>
        </w:rPr>
        <w:drawing>
          <wp:inline distT="114300" distB="114300" distL="114300" distR="114300">
            <wp:extent cx="5734050" cy="3441700"/>
            <wp:effectExtent l="0" t="0" r="0" b="0"/>
            <wp:docPr id="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4"/>
                    <a:srcRect/>
                    <a:stretch>
                      <a:fillRect/>
                    </a:stretch>
                  </pic:blipFill>
                  <pic:spPr>
                    <a:xfrm>
                      <a:off x="0" y="0"/>
                      <a:ext cx="5734050" cy="3441700"/>
                    </a:xfrm>
                    <a:prstGeom prst="rect">
                      <a:avLst/>
                    </a:prstGeom>
                    <a:ln/>
                  </pic:spPr>
                </pic:pic>
              </a:graphicData>
            </a:graphic>
          </wp:inline>
        </w:drawing>
      </w:r>
    </w:p>
    <w:sectPr w:rsidR="003B1A8A">
      <w:footerReference w:type="default" r:id="rId35"/>
      <w:footerReference w:type="first" r:id="rId36"/>
      <w:pgSz w:w="11909" w:h="16834"/>
      <w:pgMar w:top="1440" w:right="1440" w:bottom="1440" w:left="1440" w:header="0" w:footer="720"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093" w:rsidRDefault="00C52093">
      <w:pPr>
        <w:spacing w:line="240" w:lineRule="auto"/>
      </w:pPr>
      <w:r>
        <w:separator/>
      </w:r>
    </w:p>
  </w:endnote>
  <w:endnote w:type="continuationSeparator" w:id="0">
    <w:p w:rsidR="00C52093" w:rsidRDefault="00C520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A8A" w:rsidRDefault="00C52093">
    <w:pPr>
      <w:jc w:val="right"/>
      <w:rPr>
        <w:rFonts w:ascii="Calibri" w:eastAsia="Calibri" w:hAnsi="Calibri" w:cs="Calibri"/>
        <w:sz w:val="20"/>
        <w:szCs w:val="20"/>
      </w:rPr>
    </w:pPr>
    <w:r>
      <w:rPr>
        <w:rFonts w:ascii="Calibri" w:eastAsia="Calibri" w:hAnsi="Calibri" w:cs="Calibri"/>
        <w:i/>
        <w:sz w:val="20"/>
        <w:szCs w:val="20"/>
      </w:rPr>
      <w:t>Week van de Geletterdheid 2018</w:t>
    </w:r>
    <w:r>
      <w:rPr>
        <w:rFonts w:ascii="Calibri" w:eastAsia="Calibri" w:hAnsi="Calibri" w:cs="Calibri"/>
        <w:sz w:val="20"/>
        <w:szCs w:val="20"/>
      </w:rPr>
      <w:t xml:space="preserve"> - </w:t>
    </w:r>
    <w:r>
      <w:rPr>
        <w:rFonts w:ascii="Calibri" w:eastAsia="Calibri" w:hAnsi="Calibri" w:cs="Calibri"/>
        <w:sz w:val="20"/>
        <w:szCs w:val="20"/>
      </w:rPr>
      <w:fldChar w:fldCharType="begin"/>
    </w:r>
    <w:r>
      <w:rPr>
        <w:rFonts w:ascii="Calibri" w:eastAsia="Calibri" w:hAnsi="Calibri" w:cs="Calibri"/>
        <w:sz w:val="20"/>
        <w:szCs w:val="20"/>
      </w:rPr>
      <w:instrText>PAGE</w:instrText>
    </w:r>
    <w:r w:rsidR="00E36AFE">
      <w:rPr>
        <w:rFonts w:ascii="Calibri" w:eastAsia="Calibri" w:hAnsi="Calibri" w:cs="Calibri"/>
        <w:sz w:val="20"/>
        <w:szCs w:val="20"/>
      </w:rPr>
      <w:fldChar w:fldCharType="separate"/>
    </w:r>
    <w:r w:rsidR="00E36AFE">
      <w:rPr>
        <w:rFonts w:ascii="Calibri" w:eastAsia="Calibri" w:hAnsi="Calibri" w:cs="Calibri"/>
        <w:noProof/>
        <w:sz w:val="20"/>
        <w:szCs w:val="20"/>
      </w:rPr>
      <w:t>8</w:t>
    </w:r>
    <w:r>
      <w:rPr>
        <w:rFonts w:ascii="Calibri" w:eastAsia="Calibri" w:hAnsi="Calibri" w:cs="Calibr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A8A" w:rsidRDefault="003B1A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093" w:rsidRDefault="00C52093">
      <w:pPr>
        <w:spacing w:line="240" w:lineRule="auto"/>
      </w:pPr>
      <w:r>
        <w:separator/>
      </w:r>
    </w:p>
  </w:footnote>
  <w:footnote w:type="continuationSeparator" w:id="0">
    <w:p w:rsidR="00C52093" w:rsidRDefault="00C5209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AD0"/>
    <w:multiLevelType w:val="multilevel"/>
    <w:tmpl w:val="8A321164"/>
    <w:lvl w:ilvl="0">
      <w:start w:val="1"/>
      <w:numFmt w:val="bullet"/>
      <w:lvlText w:val="●"/>
      <w:lvlJc w:val="left"/>
      <w:pPr>
        <w:ind w:left="720" w:hanging="360"/>
      </w:pPr>
      <w:rPr>
        <w:rFonts w:ascii="Arial" w:eastAsia="Arial" w:hAnsi="Arial" w:cs="Arial"/>
        <w:color w:val="666666"/>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1D668D"/>
    <w:multiLevelType w:val="multilevel"/>
    <w:tmpl w:val="F6768DEA"/>
    <w:lvl w:ilvl="0">
      <w:start w:val="1"/>
      <w:numFmt w:val="bullet"/>
      <w:lvlText w:val=""/>
      <w:lvlJc w:val="left"/>
      <w:pPr>
        <w:ind w:left="720" w:hanging="360"/>
      </w:pPr>
      <w:rPr>
        <w:rFonts w:ascii="Arial" w:eastAsia="Arial" w:hAnsi="Arial" w:cs="Arial"/>
        <w:color w:val="666666"/>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524C78"/>
    <w:multiLevelType w:val="multilevel"/>
    <w:tmpl w:val="9EBA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165957"/>
    <w:multiLevelType w:val="multilevel"/>
    <w:tmpl w:val="5C28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DB6FE2"/>
    <w:multiLevelType w:val="multilevel"/>
    <w:tmpl w:val="045A5C14"/>
    <w:lvl w:ilvl="0">
      <w:start w:val="1"/>
      <w:numFmt w:val="bullet"/>
      <w:lvlText w:val="●"/>
      <w:lvlJc w:val="left"/>
      <w:pPr>
        <w:ind w:left="720" w:hanging="360"/>
      </w:pPr>
      <w:rPr>
        <w:rFonts w:ascii="Arial" w:eastAsia="Arial" w:hAnsi="Arial" w:cs="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F53757"/>
    <w:multiLevelType w:val="multilevel"/>
    <w:tmpl w:val="8166C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5F7380"/>
    <w:multiLevelType w:val="multilevel"/>
    <w:tmpl w:val="722468C6"/>
    <w:lvl w:ilvl="0">
      <w:start w:val="1"/>
      <w:numFmt w:val="bullet"/>
      <w:lvlText w:val="●"/>
      <w:lvlJc w:val="left"/>
      <w:pPr>
        <w:ind w:left="720" w:hanging="360"/>
      </w:pPr>
      <w:rPr>
        <w:rFonts w:ascii="Arial" w:eastAsia="Arial" w:hAnsi="Arial" w:cs="Arial"/>
        <w:color w:val="666666"/>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4"/>
  </w:num>
  <w:num w:numId="4">
    <w:abstractNumId w:val="6"/>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3B1A8A"/>
    <w:rsid w:val="003B1A8A"/>
    <w:rsid w:val="00C52093"/>
    <w:rsid w:val="00E36A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FDDF0-5C18-4E7F-9ED5-8D82F2B30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www.weekvandegeletterdheid.be/wp-content/uploads/2018/07/infographic.pdf" TargetMode="External"/><Relationship Id="rId3" Type="http://schemas.openxmlformats.org/officeDocument/2006/relationships/settings" Target="settings.xml"/><Relationship Id="rId21" Type="http://schemas.openxmlformats.org/officeDocument/2006/relationships/hyperlink" Target="https://doc-08-80-apps-viewer.googleusercontent.com/viewer/secure/pdf/aui19h67ank7m5oa5b7spd9h5tkkqnjo/5ln950qqs756jiklfptrvlughnml0m4o/1535723100000/gmail/02452166457968094679/ACFrOgByq3MvpNkt07icA2N4h8HdEn6n2dzD30ZFgOuCcXQlycJjl8h1Q35BGb6yEvPumMKWyHQB4-EBF7BQ6v3GY5pLV5gTjymwA_DnOC7azWooVLWVMaXpGCYJsBU=?print=true&amp;nonce=a91au6iu0ouug&amp;user=02452166457968094679&amp;hash=4i7c2pk920jkpnnepv6udd7da4b08r58" TargetMode="External"/><Relationship Id="rId34"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joke.dejaeghere@federatie-basiseducatie.be" TargetMode="External"/><Relationship Id="rId25" Type="http://schemas.openxmlformats.org/officeDocument/2006/relationships/image" Target="media/image14.png"/><Relationship Id="rId33" Type="http://schemas.openxmlformats.org/officeDocument/2006/relationships/hyperlink" Target="http://www.platformgeletterdheid.b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2.png"/><Relationship Id="rId29" Type="http://schemas.openxmlformats.org/officeDocument/2006/relationships/hyperlink" Target="http://www.piaac.ugent.be/uploads/assets/65/1381236408405-Vaardig%20genoeg%20voor%20de%2021ste%20eeuw.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rive.google.com/drive/folders/1KemLfqbQSWlbo8wBM8cEVvyQezZVkTXS" TargetMode="External"/><Relationship Id="rId32" Type="http://schemas.openxmlformats.org/officeDocument/2006/relationships/hyperlink" Target="http://www.facebook.com/weekvandegeletterdheid"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rive.google.com/drive/folders/1tpGwGg04CtwhSACYdDw8ifFvMeQqa3bL" TargetMode="External"/><Relationship Id="rId28" Type="http://schemas.openxmlformats.org/officeDocument/2006/relationships/hyperlink" Target="https://www.expoo.be/familiegeletterdheid" TargetMode="External"/><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www.weekvandegeletterdheid.be/dossier-terug-naar-school/" TargetMode="External"/><Relationship Id="rId31" Type="http://schemas.openxmlformats.org/officeDocument/2006/relationships/hyperlink" Target="https://www.expoo.be/themas/geletterdhei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hyperlink" Target="http://www.weekvandegeletterdheid.be/wp-content/uploads/2018/08/herkenningswijzer-1.pdf" TargetMode="External"/><Relationship Id="rId30" Type="http://schemas.openxmlformats.org/officeDocument/2006/relationships/hyperlink" Target="http://www.weekvandegeletterdheid.b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1320</Words>
  <Characters>7260</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Jaminé</dc:creator>
  <cp:lastModifiedBy>Sara Jaminé</cp:lastModifiedBy>
  <cp:revision>2</cp:revision>
  <dcterms:created xsi:type="dcterms:W3CDTF">2018-08-31T15:44:00Z</dcterms:created>
  <dcterms:modified xsi:type="dcterms:W3CDTF">2018-08-31T15:44:00Z</dcterms:modified>
</cp:coreProperties>
</file>